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46A7F" w14:textId="2112F2DE" w:rsidR="00425978" w:rsidRPr="00425978" w:rsidRDefault="00425978" w:rsidP="00425978">
      <w:pPr>
        <w:widowControl w:val="0"/>
        <w:tabs>
          <w:tab w:val="left" w:pos="1701"/>
          <w:tab w:val="right" w:pos="9923"/>
        </w:tabs>
        <w:overflowPunct/>
        <w:autoSpaceDE/>
        <w:autoSpaceDN/>
        <w:adjustRightInd/>
        <w:spacing w:before="120" w:after="0"/>
        <w:jc w:val="left"/>
        <w:textAlignment w:val="auto"/>
        <w:rPr>
          <w:rFonts w:eastAsia="等线" w:cs="Arial"/>
          <w:b/>
          <w:kern w:val="2"/>
          <w:sz w:val="22"/>
          <w:szCs w:val="22"/>
          <w:lang w:val="en-US"/>
        </w:rPr>
      </w:pPr>
      <w:r w:rsidRPr="00425978">
        <w:rPr>
          <w:rFonts w:eastAsia="等线" w:cs="Arial"/>
          <w:b/>
          <w:kern w:val="2"/>
          <w:sz w:val="22"/>
          <w:szCs w:val="22"/>
          <w:lang w:val="en-US"/>
        </w:rPr>
        <w:t>3GPP TSG-RAN WG2 #128</w:t>
      </w:r>
      <w:r w:rsidRPr="00425978">
        <w:rPr>
          <w:rFonts w:eastAsia="等线" w:cs="Arial"/>
          <w:b/>
          <w:kern w:val="2"/>
          <w:sz w:val="22"/>
          <w:szCs w:val="22"/>
          <w:lang w:val="en-US"/>
        </w:rPr>
        <w:tab/>
        <w:t>R2-240</w:t>
      </w:r>
      <w:r w:rsidR="00101805">
        <w:rPr>
          <w:rFonts w:eastAsia="等线" w:cs="Arial"/>
          <w:b/>
          <w:kern w:val="2"/>
          <w:sz w:val="22"/>
          <w:szCs w:val="22"/>
          <w:lang w:val="en-US"/>
        </w:rPr>
        <w:t>9727</w:t>
      </w:r>
    </w:p>
    <w:p w14:paraId="45292D88" w14:textId="25667C8E" w:rsidR="00C42762" w:rsidRDefault="00425978" w:rsidP="00425978">
      <w:pPr>
        <w:widowControl w:val="0"/>
        <w:tabs>
          <w:tab w:val="left" w:pos="1701"/>
          <w:tab w:val="right" w:pos="9923"/>
        </w:tabs>
        <w:overflowPunct/>
        <w:autoSpaceDE/>
        <w:autoSpaceDN/>
        <w:adjustRightInd/>
        <w:spacing w:before="120" w:after="0"/>
        <w:jc w:val="left"/>
        <w:textAlignment w:val="auto"/>
        <w:rPr>
          <w:rFonts w:eastAsia="等线" w:cs="Arial"/>
          <w:b/>
          <w:kern w:val="2"/>
          <w:sz w:val="22"/>
          <w:szCs w:val="22"/>
          <w:lang w:val="en-US"/>
        </w:rPr>
      </w:pPr>
      <w:r w:rsidRPr="00425978">
        <w:rPr>
          <w:rFonts w:eastAsia="等线" w:cs="Arial"/>
          <w:b/>
          <w:kern w:val="2"/>
          <w:sz w:val="22"/>
          <w:szCs w:val="22"/>
          <w:lang w:val="en-US"/>
        </w:rPr>
        <w:t>Orlando, US, November 18-22, 2024</w:t>
      </w:r>
    </w:p>
    <w:p w14:paraId="00387920" w14:textId="77777777" w:rsidR="00425978" w:rsidRPr="00361301" w:rsidRDefault="00425978" w:rsidP="00425978">
      <w:pPr>
        <w:widowControl w:val="0"/>
        <w:tabs>
          <w:tab w:val="left" w:pos="1701"/>
          <w:tab w:val="right" w:pos="9923"/>
        </w:tabs>
        <w:overflowPunct/>
        <w:autoSpaceDE/>
        <w:autoSpaceDN/>
        <w:adjustRightInd/>
        <w:spacing w:before="120" w:after="0"/>
        <w:jc w:val="left"/>
        <w:textAlignment w:val="auto"/>
        <w:rPr>
          <w:rFonts w:ascii="Calibri" w:eastAsia="MS Mincho" w:hAnsi="Calibri" w:cs="Calibri"/>
          <w:b/>
          <w:lang w:val="en-US" w:eastAsia="x-none"/>
        </w:rPr>
      </w:pPr>
    </w:p>
    <w:p w14:paraId="29E0189D" w14:textId="34FA8ED5" w:rsidR="00105716" w:rsidRPr="005508C6" w:rsidRDefault="00105716" w:rsidP="00105716">
      <w:pPr>
        <w:pStyle w:val="3GPPHeader"/>
        <w:rPr>
          <w:rFonts w:ascii="Calibri" w:hAnsi="Calibri" w:cs="Calibri"/>
          <w:sz w:val="20"/>
        </w:rPr>
      </w:pPr>
      <w:r w:rsidRPr="005508C6">
        <w:rPr>
          <w:rFonts w:ascii="Calibri" w:hAnsi="Calibri" w:cs="Calibri"/>
          <w:sz w:val="20"/>
        </w:rPr>
        <w:t>Agenda Item:</w:t>
      </w:r>
      <w:r w:rsidRPr="005508C6">
        <w:rPr>
          <w:rFonts w:ascii="Calibri" w:hAnsi="Calibri" w:cs="Calibri"/>
          <w:sz w:val="20"/>
        </w:rPr>
        <w:tab/>
      </w:r>
      <w:r w:rsidR="00FD44BB" w:rsidRPr="005508C6">
        <w:rPr>
          <w:rFonts w:ascii="Calibri" w:hAnsi="Calibri" w:cs="Calibri"/>
          <w:sz w:val="20"/>
        </w:rPr>
        <w:t>8.1.2.2</w:t>
      </w:r>
    </w:p>
    <w:p w14:paraId="151D14FB" w14:textId="77777777" w:rsidR="00105716" w:rsidRPr="005508C6" w:rsidRDefault="00105716" w:rsidP="00105716">
      <w:pPr>
        <w:pStyle w:val="3GPPHeader"/>
        <w:rPr>
          <w:rFonts w:ascii="Calibri" w:hAnsi="Calibri" w:cs="Calibri"/>
          <w:sz w:val="20"/>
        </w:rPr>
      </w:pPr>
      <w:r w:rsidRPr="005508C6">
        <w:rPr>
          <w:rFonts w:ascii="Calibri" w:hAnsi="Calibri" w:cs="Calibri"/>
          <w:sz w:val="20"/>
        </w:rPr>
        <w:t>Source:</w:t>
      </w:r>
      <w:r w:rsidRPr="005508C6">
        <w:rPr>
          <w:rFonts w:ascii="Calibri" w:hAnsi="Calibri" w:cs="Calibri"/>
          <w:sz w:val="20"/>
        </w:rPr>
        <w:tab/>
        <w:t>NEC</w:t>
      </w:r>
    </w:p>
    <w:p w14:paraId="265DE6AF" w14:textId="796F3C28" w:rsidR="002117DC" w:rsidRPr="005508C6" w:rsidRDefault="00105716" w:rsidP="00105716">
      <w:pPr>
        <w:pStyle w:val="3GPPHeader"/>
        <w:rPr>
          <w:rFonts w:ascii="Calibri" w:hAnsi="Calibri" w:cs="Calibri"/>
          <w:sz w:val="20"/>
        </w:rPr>
      </w:pPr>
      <w:r w:rsidRPr="005508C6">
        <w:rPr>
          <w:rFonts w:ascii="Calibri" w:hAnsi="Calibri" w:cs="Calibri"/>
          <w:sz w:val="20"/>
        </w:rPr>
        <w:t>Title:</w:t>
      </w:r>
      <w:r w:rsidRPr="005508C6">
        <w:rPr>
          <w:rFonts w:ascii="Calibri" w:hAnsi="Calibri" w:cs="Calibri"/>
          <w:sz w:val="20"/>
        </w:rPr>
        <w:tab/>
      </w:r>
      <w:r w:rsidR="002117DC" w:rsidRPr="005508C6">
        <w:rPr>
          <w:rFonts w:ascii="Calibri" w:hAnsi="Calibri" w:cs="Calibri"/>
          <w:sz w:val="20"/>
        </w:rPr>
        <w:t>Discussion on LCM for UE-sided model</w:t>
      </w:r>
    </w:p>
    <w:p w14:paraId="6DDCF26F" w14:textId="77777777" w:rsidR="00105716" w:rsidRPr="005508C6" w:rsidRDefault="00105716" w:rsidP="00105716">
      <w:pPr>
        <w:pStyle w:val="3GPPHeader"/>
        <w:rPr>
          <w:rFonts w:ascii="Calibri" w:hAnsi="Calibri" w:cs="Calibri"/>
          <w:sz w:val="20"/>
        </w:rPr>
      </w:pPr>
      <w:r w:rsidRPr="005508C6">
        <w:rPr>
          <w:rFonts w:ascii="Calibri" w:hAnsi="Calibri" w:cs="Calibri"/>
          <w:sz w:val="20"/>
        </w:rPr>
        <w:t>Document for:</w:t>
      </w:r>
      <w:r w:rsidRPr="005508C6">
        <w:rPr>
          <w:rFonts w:ascii="Calibri" w:hAnsi="Calibri" w:cs="Calibri"/>
          <w:sz w:val="20"/>
        </w:rPr>
        <w:tab/>
        <w:t>Discussion, Decision</w:t>
      </w:r>
    </w:p>
    <w:p w14:paraId="504D6D6E" w14:textId="77777777" w:rsidR="00105716" w:rsidRPr="005508C6" w:rsidRDefault="00105716" w:rsidP="00105716">
      <w:pPr>
        <w:rPr>
          <w:rFonts w:ascii="Calibri" w:hAnsi="Calibri" w:cs="Calibri"/>
        </w:rPr>
      </w:pPr>
    </w:p>
    <w:p w14:paraId="456BFE63" w14:textId="77777777" w:rsidR="00105716" w:rsidRPr="005508C6" w:rsidRDefault="00105716" w:rsidP="00105716">
      <w:pPr>
        <w:pStyle w:val="1"/>
        <w:rPr>
          <w:rFonts w:ascii="Calibri" w:hAnsi="Calibri" w:cs="Calibri"/>
          <w:b/>
          <w:bCs/>
        </w:rPr>
      </w:pPr>
      <w:bookmarkStart w:id="0" w:name="_Ref488331639"/>
      <w:r w:rsidRPr="005508C6">
        <w:rPr>
          <w:rFonts w:ascii="Calibri" w:hAnsi="Calibri" w:cs="Calibri"/>
          <w:b/>
          <w:bCs/>
        </w:rPr>
        <w:t>Introduction</w:t>
      </w:r>
      <w:bookmarkEnd w:id="0"/>
    </w:p>
    <w:p w14:paraId="7E8E5530" w14:textId="3DAC126E" w:rsidR="004F2D18" w:rsidRDefault="00F52737" w:rsidP="00A07213">
      <w:pPr>
        <w:rPr>
          <w:rFonts w:ascii="Calibri" w:hAnsi="Calibri" w:cs="Calibri"/>
        </w:rPr>
      </w:pPr>
      <w:r w:rsidRPr="005508C6">
        <w:rPr>
          <w:rFonts w:ascii="Calibri" w:hAnsi="Calibri" w:cs="Calibri"/>
        </w:rPr>
        <w:t xml:space="preserve">During last meeting, </w:t>
      </w:r>
      <w:r w:rsidR="00A07213">
        <w:rPr>
          <w:rFonts w:ascii="Calibri" w:hAnsi="Calibri" w:cs="Calibri"/>
        </w:rPr>
        <w:t xml:space="preserve">RAN2 has discussed a lot on LCM for UE sided model, some agreements have been made for applicability definition, LCM procedure and </w:t>
      </w:r>
      <w:r w:rsidR="0018453B">
        <w:rPr>
          <w:rFonts w:ascii="Calibri" w:hAnsi="Calibri" w:cs="Calibri"/>
        </w:rPr>
        <w:t>consistency issue.</w:t>
      </w:r>
    </w:p>
    <w:p w14:paraId="626CD6F8" w14:textId="38FB764B" w:rsidR="0018453B" w:rsidRPr="005508C6" w:rsidRDefault="0018453B" w:rsidP="00A07213">
      <w:pPr>
        <w:rPr>
          <w:rFonts w:ascii="Calibri" w:hAnsi="Calibri" w:cs="Calibri"/>
        </w:rPr>
      </w:pPr>
      <w:r>
        <w:rPr>
          <w:rFonts w:ascii="Calibri" w:hAnsi="Calibri" w:cs="Calibri"/>
        </w:rPr>
        <w:t xml:space="preserve">In this paper, we will </w:t>
      </w:r>
      <w:r w:rsidR="00EC74C1">
        <w:rPr>
          <w:rFonts w:ascii="Calibri" w:hAnsi="Calibri" w:cs="Calibri"/>
        </w:rPr>
        <w:t>have some further discussion on these issues.</w:t>
      </w:r>
    </w:p>
    <w:p w14:paraId="56F806E1" w14:textId="77E99BBD" w:rsidR="002F64DB" w:rsidRDefault="00105716" w:rsidP="00105716">
      <w:pPr>
        <w:pStyle w:val="1"/>
        <w:rPr>
          <w:rFonts w:ascii="Calibri" w:hAnsi="Calibri" w:cs="Calibri"/>
          <w:b/>
          <w:bCs/>
        </w:rPr>
      </w:pPr>
      <w:r w:rsidRPr="005508C6">
        <w:rPr>
          <w:rFonts w:ascii="Calibri" w:hAnsi="Calibri" w:cs="Calibri"/>
          <w:b/>
          <w:bCs/>
        </w:rPr>
        <w:t>Discussion</w:t>
      </w:r>
    </w:p>
    <w:p w14:paraId="772B1832" w14:textId="46525D33" w:rsidR="00E97B0C" w:rsidRPr="003724B4" w:rsidRDefault="00F15E63" w:rsidP="002A533A">
      <w:pPr>
        <w:rPr>
          <w:rFonts w:ascii="Calibri" w:hAnsi="Calibri" w:cs="Calibri"/>
        </w:rPr>
      </w:pPr>
      <w:r w:rsidRPr="003724B4">
        <w:rPr>
          <w:rFonts w:ascii="Calibri" w:hAnsi="Calibri" w:cs="Calibri"/>
        </w:rPr>
        <w:t xml:space="preserve">During last meeting, RAN2 has made significant progress on </w:t>
      </w:r>
      <w:r w:rsidR="00AC004C" w:rsidRPr="003724B4">
        <w:rPr>
          <w:rFonts w:ascii="Calibri" w:hAnsi="Calibri" w:cs="Calibri"/>
        </w:rPr>
        <w:t>the procedure related to UE applicability/capability reporting, as well as network configuration of network side additional condition.</w:t>
      </w:r>
      <w:r w:rsidR="00E8550F" w:rsidRPr="003724B4">
        <w:rPr>
          <w:rFonts w:ascii="Calibri" w:hAnsi="Calibri" w:cs="Calibri"/>
        </w:rPr>
        <w:t xml:space="preserve"> One comprehensive LS has been sent to </w:t>
      </w:r>
      <w:r w:rsidR="008311E2" w:rsidRPr="003724B4">
        <w:rPr>
          <w:rFonts w:ascii="Calibri" w:hAnsi="Calibri" w:cs="Calibri"/>
        </w:rPr>
        <w:t>RAN1 to announce RAN2’s agreement</w:t>
      </w:r>
      <w:r w:rsidR="00661355">
        <w:rPr>
          <w:rFonts w:ascii="Calibri" w:hAnsi="Calibri" w:cs="Calibri"/>
        </w:rPr>
        <w:t xml:space="preserve"> </w:t>
      </w:r>
      <w:r w:rsidR="008311E2" w:rsidRPr="003724B4">
        <w:rPr>
          <w:rFonts w:ascii="Calibri" w:hAnsi="Calibri" w:cs="Calibri"/>
        </w:rPr>
        <w:t>[1]. In addition, there are some leftover issues which needs to be resolved</w:t>
      </w:r>
      <w:r w:rsidR="009C17EB" w:rsidRPr="003724B4">
        <w:rPr>
          <w:rFonts w:ascii="Calibri" w:hAnsi="Calibri" w:cs="Calibri"/>
        </w:rPr>
        <w:t xml:space="preserve"> by RAN1.</w:t>
      </w:r>
      <w:r w:rsidR="003F3FA7" w:rsidRPr="003724B4">
        <w:rPr>
          <w:rFonts w:ascii="Calibri" w:hAnsi="Calibri" w:cs="Calibri"/>
        </w:rPr>
        <w:t xml:space="preserve"> Meanwhile, in order to avoid repetitive discussion</w:t>
      </w:r>
      <w:r w:rsidR="00546BAF" w:rsidRPr="003724B4">
        <w:rPr>
          <w:rFonts w:ascii="Calibri" w:hAnsi="Calibri" w:cs="Calibri"/>
        </w:rPr>
        <w:t>, RAN2 shall wait for RAN1’s reply LS before making any decision</w:t>
      </w:r>
      <w:r w:rsidR="00372409">
        <w:rPr>
          <w:rFonts w:ascii="Calibri" w:hAnsi="Calibri" w:cs="Calibri"/>
        </w:rPr>
        <w:t xml:space="preserve"> regarding to the FFS issues in the current agreement</w:t>
      </w:r>
      <w:r w:rsidR="00546BAF" w:rsidRPr="003724B4">
        <w:rPr>
          <w:rFonts w:ascii="Calibri" w:hAnsi="Calibri" w:cs="Calibri"/>
        </w:rPr>
        <w:t>.</w:t>
      </w:r>
      <w:bookmarkStart w:id="1" w:name="_In-sequence_SDU_delivery"/>
      <w:bookmarkStart w:id="2" w:name="_Ref189809556"/>
      <w:bookmarkStart w:id="3" w:name="_Ref174151459"/>
      <w:bookmarkStart w:id="4" w:name="_Ref450865335"/>
      <w:bookmarkEnd w:id="1"/>
    </w:p>
    <w:p w14:paraId="3C219B9F" w14:textId="24A0BB39" w:rsidR="00E97B0C" w:rsidRDefault="00E97B0C">
      <w:pPr>
        <w:pStyle w:val="2"/>
        <w:rPr>
          <w:rFonts w:ascii="Calibri" w:hAnsi="Calibri" w:cs="Calibri"/>
        </w:rPr>
      </w:pPr>
      <w:r>
        <w:rPr>
          <w:rFonts w:ascii="Calibri" w:hAnsi="Calibri" w:cs="Calibri"/>
        </w:rPr>
        <w:t>Skipping of Model training</w:t>
      </w:r>
    </w:p>
    <w:p w14:paraId="0BF34239" w14:textId="4F29A836" w:rsidR="00E97B0C" w:rsidRPr="00F56441" w:rsidRDefault="00F36A46" w:rsidP="00E97B0C">
      <w:pPr>
        <w:rPr>
          <w:rFonts w:ascii="Calibri" w:hAnsi="Calibri" w:cs="Calibri"/>
        </w:rPr>
      </w:pPr>
      <w:r w:rsidRPr="00F56441">
        <w:rPr>
          <w:rFonts w:ascii="Calibri" w:hAnsi="Calibri" w:cs="Calibri"/>
        </w:rPr>
        <w:t>Current</w:t>
      </w:r>
      <w:r w:rsidR="00A12751">
        <w:rPr>
          <w:rFonts w:ascii="Calibri" w:hAnsi="Calibri" w:cs="Calibri"/>
        </w:rPr>
        <w:t>ly</w:t>
      </w:r>
      <w:r w:rsidRPr="00F56441">
        <w:rPr>
          <w:rFonts w:ascii="Calibri" w:hAnsi="Calibri" w:cs="Calibri"/>
        </w:rPr>
        <w:t xml:space="preserve"> RAN2 has some </w:t>
      </w:r>
      <w:r w:rsidR="00C97C1F" w:rsidRPr="00F56441">
        <w:rPr>
          <w:rFonts w:ascii="Calibri" w:hAnsi="Calibri" w:cs="Calibri"/>
        </w:rPr>
        <w:t>discussion on model/functionality training</w:t>
      </w:r>
      <w:r w:rsidR="006B3679" w:rsidRPr="00F56441">
        <w:rPr>
          <w:rFonts w:ascii="Calibri" w:hAnsi="Calibri" w:cs="Calibri"/>
        </w:rPr>
        <w:t xml:space="preserve">, i.e., network side additional condition can be coupled with data set configuration so that can ensure </w:t>
      </w:r>
      <w:r w:rsidR="005A5BE4" w:rsidRPr="00F56441">
        <w:rPr>
          <w:rFonts w:ascii="Calibri" w:hAnsi="Calibri" w:cs="Calibri"/>
        </w:rPr>
        <w:t xml:space="preserve">consistency between model training and model inference. Yet, one will doubt whether it is necessary for </w:t>
      </w:r>
      <w:r w:rsidR="00460817" w:rsidRPr="00F56441">
        <w:rPr>
          <w:rFonts w:ascii="Calibri" w:hAnsi="Calibri" w:cs="Calibri"/>
        </w:rPr>
        <w:t xml:space="preserve">each UE to go through </w:t>
      </w:r>
      <w:r w:rsidR="00CF479D" w:rsidRPr="00F56441">
        <w:rPr>
          <w:rFonts w:ascii="Calibri" w:hAnsi="Calibri" w:cs="Calibri"/>
        </w:rPr>
        <w:t xml:space="preserve">the complete model training procedure. From our understanding, </w:t>
      </w:r>
      <w:r w:rsidR="00606AF3" w:rsidRPr="00F56441">
        <w:rPr>
          <w:rFonts w:ascii="Calibri" w:hAnsi="Calibri" w:cs="Calibri"/>
        </w:rPr>
        <w:t xml:space="preserve">once the model has been well trained by one UE, it can be shared towards other UE for direct using, unless some of the following </w:t>
      </w:r>
      <w:r w:rsidR="00134229" w:rsidRPr="00F56441">
        <w:rPr>
          <w:rFonts w:ascii="Calibri" w:hAnsi="Calibri" w:cs="Calibri"/>
        </w:rPr>
        <w:t>conditions have been met:</w:t>
      </w:r>
    </w:p>
    <w:p w14:paraId="11EC56B7" w14:textId="69514143" w:rsidR="00134229" w:rsidRPr="00F56441" w:rsidRDefault="00134229" w:rsidP="00134229">
      <w:pPr>
        <w:pStyle w:val="a9"/>
        <w:numPr>
          <w:ilvl w:val="0"/>
          <w:numId w:val="14"/>
        </w:numPr>
        <w:rPr>
          <w:rFonts w:ascii="Calibri" w:hAnsi="Calibri" w:cs="Calibri"/>
        </w:rPr>
      </w:pPr>
      <w:r w:rsidRPr="00F56441">
        <w:rPr>
          <w:rFonts w:ascii="Calibri" w:hAnsi="Calibri" w:cs="Calibri"/>
        </w:rPr>
        <w:t xml:space="preserve">Network side additional condition is changed, </w:t>
      </w:r>
      <w:r w:rsidR="00CA4A72" w:rsidRPr="00F56441">
        <w:rPr>
          <w:rFonts w:ascii="Calibri" w:hAnsi="Calibri" w:cs="Calibri"/>
        </w:rPr>
        <w:t xml:space="preserve">since according to RAN1’s intention, </w:t>
      </w:r>
      <w:r w:rsidR="0093150C" w:rsidRPr="00F56441">
        <w:rPr>
          <w:rFonts w:ascii="Calibri" w:hAnsi="Calibri" w:cs="Calibri"/>
        </w:rPr>
        <w:t xml:space="preserve">the model shall be available for specific network side additional condition, once the network side additional condition is changed, </w:t>
      </w:r>
      <w:r w:rsidR="006D61A3" w:rsidRPr="00F56441">
        <w:rPr>
          <w:rFonts w:ascii="Calibri" w:hAnsi="Calibri" w:cs="Calibri"/>
        </w:rPr>
        <w:t>UE shall use updated data set to train the model again.</w:t>
      </w:r>
    </w:p>
    <w:p w14:paraId="0A3E3740" w14:textId="0AEEC9B9" w:rsidR="006D61A3" w:rsidRPr="00F56441" w:rsidRDefault="006D61A3" w:rsidP="00134229">
      <w:pPr>
        <w:pStyle w:val="a9"/>
        <w:numPr>
          <w:ilvl w:val="0"/>
          <w:numId w:val="14"/>
        </w:numPr>
        <w:rPr>
          <w:rFonts w:ascii="Calibri" w:hAnsi="Calibri" w:cs="Calibri"/>
        </w:rPr>
      </w:pPr>
      <w:r w:rsidRPr="00F56441">
        <w:rPr>
          <w:rFonts w:ascii="Calibri" w:hAnsi="Calibri" w:cs="Calibri"/>
        </w:rPr>
        <w:t>UE side additional condition</w:t>
      </w:r>
      <w:r w:rsidR="00AE659B" w:rsidRPr="00F56441">
        <w:rPr>
          <w:rFonts w:ascii="Calibri" w:hAnsi="Calibri" w:cs="Calibri"/>
        </w:rPr>
        <w:t xml:space="preserve"> is </w:t>
      </w:r>
      <w:r w:rsidR="004D7F3D" w:rsidRPr="00F56441">
        <w:rPr>
          <w:rFonts w:ascii="Calibri" w:hAnsi="Calibri" w:cs="Calibri"/>
        </w:rPr>
        <w:t>changed</w:t>
      </w:r>
      <w:r w:rsidR="00AE659B" w:rsidRPr="00F56441">
        <w:rPr>
          <w:rFonts w:ascii="Calibri" w:hAnsi="Calibri" w:cs="Calibri"/>
        </w:rPr>
        <w:t xml:space="preserve">, </w:t>
      </w:r>
      <w:r w:rsidR="00C7143D" w:rsidRPr="00F56441">
        <w:rPr>
          <w:rFonts w:ascii="Calibri" w:hAnsi="Calibri" w:cs="Calibri"/>
        </w:rPr>
        <w:t xml:space="preserve">similar to network side additional condition, the model shall also be applicable to specific UE side additional condition, </w:t>
      </w:r>
      <w:proofErr w:type="gramStart"/>
      <w:r w:rsidR="00C7143D" w:rsidRPr="00F56441">
        <w:rPr>
          <w:rFonts w:ascii="Calibri" w:hAnsi="Calibri" w:cs="Calibri"/>
        </w:rPr>
        <w:t>e.g.</w:t>
      </w:r>
      <w:proofErr w:type="gramEnd"/>
      <w:r w:rsidR="00C7143D" w:rsidRPr="00F56441">
        <w:rPr>
          <w:rFonts w:ascii="Calibri" w:hAnsi="Calibri" w:cs="Calibri"/>
        </w:rPr>
        <w:t xml:space="preserve"> UE’s mobility speed, once the speed is changed, the previous model may no longer be applicable.</w:t>
      </w:r>
    </w:p>
    <w:p w14:paraId="78D4DE1C" w14:textId="35F6F272" w:rsidR="00AE659B" w:rsidRPr="00F56441" w:rsidRDefault="00C6373C" w:rsidP="00134229">
      <w:pPr>
        <w:pStyle w:val="a9"/>
        <w:numPr>
          <w:ilvl w:val="0"/>
          <w:numId w:val="14"/>
        </w:numPr>
        <w:rPr>
          <w:rFonts w:ascii="Calibri" w:hAnsi="Calibri" w:cs="Calibri"/>
        </w:rPr>
      </w:pPr>
      <w:r w:rsidRPr="00F56441">
        <w:rPr>
          <w:rFonts w:ascii="Calibri" w:hAnsi="Calibri" w:cs="Calibri"/>
        </w:rPr>
        <w:t xml:space="preserve">Poor performance result, the </w:t>
      </w:r>
      <w:r w:rsidR="00F56441" w:rsidRPr="00F56441">
        <w:rPr>
          <w:rFonts w:ascii="Calibri" w:hAnsi="Calibri" w:cs="Calibri"/>
        </w:rPr>
        <w:t>well-trained</w:t>
      </w:r>
      <w:r w:rsidRPr="00F56441">
        <w:rPr>
          <w:rFonts w:ascii="Calibri" w:hAnsi="Calibri" w:cs="Calibri"/>
        </w:rPr>
        <w:t xml:space="preserve"> model does not have </w:t>
      </w:r>
      <w:r w:rsidR="0053168D" w:rsidRPr="00F56441">
        <w:rPr>
          <w:rFonts w:ascii="Calibri" w:hAnsi="Calibri" w:cs="Calibri"/>
        </w:rPr>
        <w:t>a good performance result, which needs to be further trained.</w:t>
      </w:r>
    </w:p>
    <w:p w14:paraId="125B9DEB" w14:textId="142FF0D7" w:rsidR="00571BD6" w:rsidRDefault="00571BD6" w:rsidP="00571BD6">
      <w:pPr>
        <w:rPr>
          <w:rFonts w:ascii="Calibri" w:hAnsi="Calibri" w:cs="Calibri"/>
        </w:rPr>
      </w:pPr>
      <w:r w:rsidRPr="00F56441">
        <w:rPr>
          <w:rFonts w:ascii="Calibri" w:hAnsi="Calibri" w:cs="Calibri"/>
        </w:rPr>
        <w:t xml:space="preserve">From our observation, </w:t>
      </w:r>
      <w:r w:rsidR="00EE4493" w:rsidRPr="00F56441">
        <w:rPr>
          <w:rFonts w:ascii="Calibri" w:hAnsi="Calibri" w:cs="Calibri"/>
        </w:rPr>
        <w:t xml:space="preserve">the UE does not </w:t>
      </w:r>
      <w:r w:rsidR="00F56441" w:rsidRPr="00F56441">
        <w:rPr>
          <w:rFonts w:ascii="Calibri" w:hAnsi="Calibri" w:cs="Calibri"/>
        </w:rPr>
        <w:t>need</w:t>
      </w:r>
      <w:r w:rsidR="00EE4493" w:rsidRPr="00F56441">
        <w:rPr>
          <w:rFonts w:ascii="Calibri" w:hAnsi="Calibri" w:cs="Calibri"/>
        </w:rPr>
        <w:t xml:space="preserve"> to perform model training if it has received one well trained model, unless </w:t>
      </w:r>
      <w:r w:rsidR="00F56441" w:rsidRPr="00F56441">
        <w:rPr>
          <w:rFonts w:ascii="Calibri" w:hAnsi="Calibri" w:cs="Calibri"/>
        </w:rPr>
        <w:t>some of the above-mentioned condition is met.</w:t>
      </w:r>
    </w:p>
    <w:p w14:paraId="387E9FF3" w14:textId="2814B52D" w:rsidR="00661355" w:rsidRPr="00661355" w:rsidRDefault="00661355" w:rsidP="00661355">
      <w:pPr>
        <w:pStyle w:val="Observation"/>
        <w:rPr>
          <w:rFonts w:ascii="Calibri" w:hAnsi="Calibri" w:cs="Calibri"/>
        </w:rPr>
      </w:pPr>
      <w:bookmarkStart w:id="5" w:name="_Toc178084484"/>
      <w:r w:rsidRPr="00661355">
        <w:rPr>
          <w:rFonts w:ascii="Calibri" w:hAnsi="Calibri" w:cs="Calibri"/>
        </w:rPr>
        <w:t>UE does not need to perform model training if it has received one well trained model, unless some of the following condition is met:</w:t>
      </w:r>
      <w:bookmarkEnd w:id="5"/>
    </w:p>
    <w:p w14:paraId="250A4A9B" w14:textId="28642930" w:rsidR="00661355" w:rsidRPr="00661355" w:rsidRDefault="00661355" w:rsidP="00661355">
      <w:pPr>
        <w:pStyle w:val="Observation"/>
        <w:numPr>
          <w:ilvl w:val="0"/>
          <w:numId w:val="14"/>
        </w:numPr>
        <w:rPr>
          <w:rFonts w:ascii="Calibri" w:hAnsi="Calibri" w:cs="Calibri"/>
        </w:rPr>
      </w:pPr>
      <w:bookmarkStart w:id="6" w:name="_Toc178084485"/>
      <w:r w:rsidRPr="00661355">
        <w:rPr>
          <w:rFonts w:ascii="Calibri" w:hAnsi="Calibri" w:cs="Calibri"/>
        </w:rPr>
        <w:t>Network side additional condition is changed</w:t>
      </w:r>
      <w:bookmarkEnd w:id="6"/>
    </w:p>
    <w:p w14:paraId="25B4E179" w14:textId="28450865" w:rsidR="00661355" w:rsidRPr="00661355" w:rsidRDefault="00661355" w:rsidP="00661355">
      <w:pPr>
        <w:pStyle w:val="Observation"/>
        <w:numPr>
          <w:ilvl w:val="0"/>
          <w:numId w:val="14"/>
        </w:numPr>
        <w:rPr>
          <w:rFonts w:ascii="Calibri" w:hAnsi="Calibri" w:cs="Calibri"/>
        </w:rPr>
      </w:pPr>
      <w:bookmarkStart w:id="7" w:name="_Toc178084486"/>
      <w:r w:rsidRPr="00661355">
        <w:rPr>
          <w:rFonts w:ascii="Calibri" w:hAnsi="Calibri" w:cs="Calibri"/>
        </w:rPr>
        <w:t>UE side additional condition is changed</w:t>
      </w:r>
      <w:bookmarkEnd w:id="7"/>
    </w:p>
    <w:p w14:paraId="2470D963" w14:textId="4D82E31F" w:rsidR="00661355" w:rsidRDefault="00661355" w:rsidP="00661355">
      <w:pPr>
        <w:pStyle w:val="Observation"/>
        <w:numPr>
          <w:ilvl w:val="0"/>
          <w:numId w:val="14"/>
        </w:numPr>
        <w:rPr>
          <w:rFonts w:ascii="Calibri" w:hAnsi="Calibri" w:cs="Calibri"/>
        </w:rPr>
      </w:pPr>
      <w:bookmarkStart w:id="8" w:name="_Toc178084487"/>
      <w:r w:rsidRPr="00661355">
        <w:rPr>
          <w:rFonts w:ascii="Calibri" w:hAnsi="Calibri" w:cs="Calibri"/>
        </w:rPr>
        <w:t>Poor performance result is detected</w:t>
      </w:r>
      <w:bookmarkEnd w:id="8"/>
    </w:p>
    <w:p w14:paraId="3FD0088B" w14:textId="3B40B485" w:rsidR="00661355" w:rsidRDefault="00661355" w:rsidP="00661355">
      <w:pPr>
        <w:rPr>
          <w:rFonts w:ascii="Calibri" w:hAnsi="Calibri" w:cs="Calibri"/>
        </w:rPr>
      </w:pPr>
      <w:r>
        <w:rPr>
          <w:rFonts w:ascii="Calibri" w:hAnsi="Calibri" w:cs="Calibri" w:hint="eastAsia"/>
        </w:rPr>
        <w:t>I</w:t>
      </w:r>
      <w:r>
        <w:rPr>
          <w:rFonts w:ascii="Calibri" w:hAnsi="Calibri" w:cs="Calibri"/>
        </w:rPr>
        <w:t xml:space="preserve">n addition, </w:t>
      </w:r>
      <w:r w:rsidR="00E66141">
        <w:rPr>
          <w:rFonts w:ascii="Calibri" w:hAnsi="Calibri" w:cs="Calibri"/>
        </w:rPr>
        <w:t>even though UE is configured to perform model training, it also needs to fulfil the following two conditions:</w:t>
      </w:r>
    </w:p>
    <w:p w14:paraId="6B81FF02" w14:textId="16BF15BF" w:rsidR="00E66141" w:rsidRDefault="00E66141" w:rsidP="00E66141">
      <w:pPr>
        <w:pStyle w:val="a9"/>
        <w:numPr>
          <w:ilvl w:val="0"/>
          <w:numId w:val="14"/>
        </w:numPr>
        <w:rPr>
          <w:rFonts w:ascii="Calibri" w:hAnsi="Calibri" w:cs="Calibri"/>
        </w:rPr>
      </w:pPr>
      <w:r>
        <w:rPr>
          <w:rFonts w:ascii="Calibri" w:hAnsi="Calibri" w:cs="Calibri" w:hint="eastAsia"/>
        </w:rPr>
        <w:lastRenderedPageBreak/>
        <w:t>U</w:t>
      </w:r>
      <w:r>
        <w:rPr>
          <w:rFonts w:ascii="Calibri" w:hAnsi="Calibri" w:cs="Calibri"/>
        </w:rPr>
        <w:t xml:space="preserve">E capability is fulfilled, </w:t>
      </w:r>
      <w:r w:rsidR="0023409F">
        <w:rPr>
          <w:rFonts w:ascii="Calibri" w:hAnsi="Calibri" w:cs="Calibri"/>
        </w:rPr>
        <w:t>since for UE sided model, the model training procedure is performed at either UE side or UE’s OTT server side, the procedure will consume quite a lot of resource for either UE or UE’s OTT server. Thus, model training cannot always be supported at UE side</w:t>
      </w:r>
    </w:p>
    <w:p w14:paraId="3743BBAC" w14:textId="322552AE" w:rsidR="0023409F" w:rsidRDefault="0023409F" w:rsidP="00E66141">
      <w:pPr>
        <w:pStyle w:val="a9"/>
        <w:numPr>
          <w:ilvl w:val="0"/>
          <w:numId w:val="14"/>
        </w:numPr>
        <w:rPr>
          <w:rFonts w:ascii="Calibri" w:hAnsi="Calibri" w:cs="Calibri"/>
        </w:rPr>
      </w:pPr>
      <w:r>
        <w:rPr>
          <w:rFonts w:ascii="Calibri" w:hAnsi="Calibri" w:cs="Calibri" w:hint="eastAsia"/>
        </w:rPr>
        <w:t>U</w:t>
      </w:r>
      <w:r>
        <w:rPr>
          <w:rFonts w:ascii="Calibri" w:hAnsi="Calibri" w:cs="Calibri"/>
        </w:rPr>
        <w:t xml:space="preserve">E side additional condition is limited, even though the capability </w:t>
      </w:r>
      <w:r w:rsidR="00C829CE">
        <w:rPr>
          <w:rFonts w:ascii="Calibri" w:hAnsi="Calibri" w:cs="Calibri"/>
        </w:rPr>
        <w:t>is good enough, UE side additional condition is dynamically changed, which cannot always ensure UE to perform model training, e.g., UE</w:t>
      </w:r>
      <w:r w:rsidR="00575329">
        <w:rPr>
          <w:rFonts w:ascii="Calibri" w:hAnsi="Calibri" w:cs="Calibri"/>
        </w:rPr>
        <w:t>’s temperature is too high, UE’s battery life or current memory is too low.</w:t>
      </w:r>
    </w:p>
    <w:p w14:paraId="25877718" w14:textId="3FA48161" w:rsidR="008D4482" w:rsidRPr="008D4482" w:rsidRDefault="008D4482" w:rsidP="008D4482">
      <w:pPr>
        <w:rPr>
          <w:rFonts w:ascii="Calibri" w:hAnsi="Calibri" w:cs="Calibri"/>
        </w:rPr>
      </w:pPr>
      <w:r>
        <w:rPr>
          <w:rFonts w:ascii="Calibri" w:hAnsi="Calibri" w:cs="Calibri" w:hint="eastAsia"/>
        </w:rPr>
        <w:t>T</w:t>
      </w:r>
      <w:r>
        <w:rPr>
          <w:rFonts w:ascii="Calibri" w:hAnsi="Calibri" w:cs="Calibri"/>
        </w:rPr>
        <w:t xml:space="preserve">herefore, it is suggested </w:t>
      </w:r>
      <w:r w:rsidR="00A44143">
        <w:rPr>
          <w:rFonts w:ascii="Calibri" w:hAnsi="Calibri" w:cs="Calibri"/>
        </w:rPr>
        <w:t>some UE can be configured to skip the model training procedure</w:t>
      </w:r>
    </w:p>
    <w:p w14:paraId="5B3DD3A0" w14:textId="7BC1AEBF" w:rsidR="00575329" w:rsidRPr="00BF3A37" w:rsidRDefault="006C6257" w:rsidP="006C6257">
      <w:pPr>
        <w:pStyle w:val="Observation"/>
        <w:rPr>
          <w:rFonts w:ascii="Calibri" w:hAnsi="Calibri" w:cs="Calibri"/>
        </w:rPr>
      </w:pPr>
      <w:bookmarkStart w:id="9" w:name="_Toc178084488"/>
      <w:r w:rsidRPr="00BF3A37">
        <w:rPr>
          <w:rFonts w:ascii="Calibri" w:hAnsi="Calibri" w:cs="Calibri"/>
        </w:rPr>
        <w:t xml:space="preserve">UE can only be configured to perform model training if its capability and UE side additional condition </w:t>
      </w:r>
      <w:r w:rsidR="008D4482" w:rsidRPr="00BF3A37">
        <w:rPr>
          <w:rFonts w:ascii="Calibri" w:hAnsi="Calibri" w:cs="Calibri"/>
        </w:rPr>
        <w:t>can fulfil the request.</w:t>
      </w:r>
      <w:bookmarkEnd w:id="9"/>
    </w:p>
    <w:p w14:paraId="50F0FFA1" w14:textId="6685A1E0" w:rsidR="008D4482" w:rsidRPr="00BF3A37" w:rsidRDefault="00A44143" w:rsidP="008D4482">
      <w:pPr>
        <w:pStyle w:val="Proposal"/>
        <w:rPr>
          <w:rFonts w:ascii="Calibri" w:hAnsi="Calibri" w:cs="Calibri"/>
        </w:rPr>
      </w:pPr>
      <w:bookmarkStart w:id="10" w:name="_Toc178084494"/>
      <w:r w:rsidRPr="00BF3A37">
        <w:rPr>
          <w:rFonts w:ascii="Calibri" w:hAnsi="Calibri" w:cs="Calibri"/>
        </w:rPr>
        <w:t xml:space="preserve">It is suggested that for some UEs, </w:t>
      </w:r>
      <w:r w:rsidR="00BF3A37" w:rsidRPr="00BF3A37">
        <w:rPr>
          <w:rFonts w:ascii="Calibri" w:hAnsi="Calibri" w:cs="Calibri"/>
        </w:rPr>
        <w:t>the model training procedure can be configured to skip.</w:t>
      </w:r>
      <w:bookmarkEnd w:id="10"/>
    </w:p>
    <w:p w14:paraId="31716820" w14:textId="5945EDC7" w:rsidR="00345070" w:rsidRPr="005508C6" w:rsidRDefault="00EE3681">
      <w:pPr>
        <w:pStyle w:val="2"/>
        <w:rPr>
          <w:rFonts w:ascii="Calibri" w:hAnsi="Calibri" w:cs="Calibri"/>
        </w:rPr>
      </w:pPr>
      <w:r w:rsidRPr="005508C6">
        <w:rPr>
          <w:rFonts w:ascii="Calibri" w:hAnsi="Calibri" w:cs="Calibri"/>
        </w:rPr>
        <w:t>Common LCM framework</w:t>
      </w:r>
    </w:p>
    <w:p w14:paraId="5B7BA9B1" w14:textId="062E50B5" w:rsidR="00EE3681" w:rsidRPr="005508C6" w:rsidRDefault="00957E13" w:rsidP="00181860">
      <w:pPr>
        <w:rPr>
          <w:rFonts w:ascii="Calibri" w:hAnsi="Calibri" w:cs="Calibri"/>
        </w:rPr>
      </w:pPr>
      <w:r w:rsidRPr="005508C6">
        <w:rPr>
          <w:rFonts w:ascii="Calibri" w:hAnsi="Calibri" w:cs="Calibri"/>
        </w:rPr>
        <w:t xml:space="preserve">During last meeting, </w:t>
      </w:r>
      <w:r w:rsidR="00B93AAC" w:rsidRPr="005508C6">
        <w:rPr>
          <w:rFonts w:ascii="Calibri" w:hAnsi="Calibri" w:cs="Calibri"/>
        </w:rPr>
        <w:t xml:space="preserve">for UE-sided model, for the functionality management, the network decision and </w:t>
      </w:r>
      <w:r w:rsidR="00A12751" w:rsidRPr="005508C6">
        <w:rPr>
          <w:rFonts w:ascii="Calibri" w:hAnsi="Calibri" w:cs="Calibri"/>
        </w:rPr>
        <w:t>network-initiated</w:t>
      </w:r>
      <w:r w:rsidR="00B93AAC" w:rsidRPr="005508C6">
        <w:rPr>
          <w:rFonts w:ascii="Calibri" w:hAnsi="Calibri" w:cs="Calibri"/>
        </w:rPr>
        <w:t xml:space="preserve"> AI/ML management is supported as a baseline.</w:t>
      </w:r>
      <w:r w:rsidR="00B97EDC" w:rsidRPr="005508C6">
        <w:rPr>
          <w:rFonts w:ascii="Calibri" w:hAnsi="Calibri" w:cs="Calibri"/>
        </w:rPr>
        <w:t xml:space="preserve"> Both UE autonomous, reported to network and network decision, UE initiated </w:t>
      </w:r>
      <w:r w:rsidR="002845A1" w:rsidRPr="005508C6">
        <w:rPr>
          <w:rFonts w:ascii="Calibri" w:hAnsi="Calibri" w:cs="Calibri"/>
        </w:rPr>
        <w:t>can be further considered. While UE autonomous, UE decision and not reported to the network will not be considered in this release.</w:t>
      </w:r>
    </w:p>
    <w:p w14:paraId="5FA17F85" w14:textId="291AC44D" w:rsidR="00345070" w:rsidRPr="005508C6" w:rsidRDefault="00FD6DE1" w:rsidP="00181860">
      <w:pPr>
        <w:rPr>
          <w:rFonts w:ascii="Calibri" w:hAnsi="Calibri" w:cs="Calibri"/>
        </w:rPr>
      </w:pPr>
      <w:r w:rsidRPr="005508C6">
        <w:rPr>
          <w:rFonts w:ascii="Calibri" w:hAnsi="Calibri" w:cs="Calibri"/>
        </w:rPr>
        <w:t>Considering</w:t>
      </w:r>
      <w:r w:rsidR="00576182" w:rsidRPr="005508C6">
        <w:rPr>
          <w:rFonts w:ascii="Calibri" w:hAnsi="Calibri" w:cs="Calibri"/>
        </w:rPr>
        <w:t xml:space="preserve"> whether UE can perform AI/ML based operation for certain functionality </w:t>
      </w:r>
      <w:r w:rsidR="002940D9" w:rsidRPr="005508C6">
        <w:rPr>
          <w:rFonts w:ascii="Calibri" w:hAnsi="Calibri" w:cs="Calibri"/>
        </w:rPr>
        <w:t>is not only rely on UE’s capability, but also rely on network environment</w:t>
      </w:r>
      <w:r w:rsidR="003D1485">
        <w:rPr>
          <w:rFonts w:ascii="Calibri" w:eastAsia="Yu Mincho" w:hAnsi="Calibri" w:cs="Calibri" w:hint="eastAsia"/>
          <w:lang w:eastAsia="ja-JP"/>
        </w:rPr>
        <w:t>.</w:t>
      </w:r>
      <w:r w:rsidR="003D1485">
        <w:rPr>
          <w:rFonts w:ascii="Calibri" w:eastAsia="Yu Mincho" w:hAnsi="Calibri" w:cs="Calibri"/>
          <w:lang w:eastAsia="ja-JP"/>
        </w:rPr>
        <w:t xml:space="preserve"> For example, when </w:t>
      </w:r>
      <w:r w:rsidR="002940D9" w:rsidRPr="005508C6">
        <w:rPr>
          <w:rFonts w:ascii="Calibri" w:hAnsi="Calibri" w:cs="Calibri"/>
        </w:rPr>
        <w:t xml:space="preserve">both model </w:t>
      </w:r>
      <w:r w:rsidR="00C636D6" w:rsidRPr="005508C6">
        <w:rPr>
          <w:rFonts w:ascii="Calibri" w:hAnsi="Calibri" w:cs="Calibri"/>
        </w:rPr>
        <w:t>training and</w:t>
      </w:r>
      <w:r w:rsidR="00637BC9" w:rsidRPr="005508C6">
        <w:rPr>
          <w:rFonts w:ascii="Calibri" w:hAnsi="Calibri" w:cs="Calibri"/>
        </w:rPr>
        <w:t xml:space="preserve"> model </w:t>
      </w:r>
      <w:r w:rsidR="00BB124C" w:rsidRPr="005508C6">
        <w:rPr>
          <w:rFonts w:ascii="Calibri" w:hAnsi="Calibri" w:cs="Calibri"/>
        </w:rPr>
        <w:t>transfer cost</w:t>
      </w:r>
      <w:r w:rsidR="00610874" w:rsidRPr="005508C6">
        <w:rPr>
          <w:rFonts w:ascii="Calibri" w:hAnsi="Calibri" w:cs="Calibri"/>
        </w:rPr>
        <w:t xml:space="preserve"> quite a lot radio resource</w:t>
      </w:r>
      <w:r w:rsidR="009A74AC" w:rsidRPr="005508C6">
        <w:rPr>
          <w:rFonts w:ascii="Calibri" w:hAnsi="Calibri" w:cs="Calibri"/>
        </w:rPr>
        <w:t xml:space="preserve"> </w:t>
      </w:r>
      <w:r w:rsidR="003D1485" w:rsidRPr="005508C6">
        <w:rPr>
          <w:rFonts w:ascii="Calibri" w:hAnsi="Calibri" w:cs="Calibri"/>
        </w:rPr>
        <w:t>which is unknown at UE side</w:t>
      </w:r>
      <w:r w:rsidR="003D1485">
        <w:rPr>
          <w:rFonts w:ascii="Calibri" w:hAnsi="Calibri" w:cs="Calibri"/>
        </w:rPr>
        <w:t xml:space="preserve">, whether UE can perform AI/ML based operation may closely rely on the evaluation of </w:t>
      </w:r>
      <w:r w:rsidR="009A74AC" w:rsidRPr="005508C6">
        <w:rPr>
          <w:rFonts w:ascii="Calibri" w:hAnsi="Calibri" w:cs="Calibri"/>
        </w:rPr>
        <w:t xml:space="preserve">current </w:t>
      </w:r>
      <w:r w:rsidR="004F4CC8">
        <w:rPr>
          <w:rFonts w:ascii="Calibri" w:hAnsi="Calibri" w:cs="Calibri"/>
        </w:rPr>
        <w:t>cell capacity</w:t>
      </w:r>
      <w:r w:rsidR="0012590A" w:rsidRPr="005508C6">
        <w:rPr>
          <w:rFonts w:ascii="Calibri" w:hAnsi="Calibri" w:cs="Calibri"/>
        </w:rPr>
        <w:t xml:space="preserve">. </w:t>
      </w:r>
      <w:r w:rsidR="00610874" w:rsidRPr="005508C6">
        <w:rPr>
          <w:rFonts w:ascii="Calibri" w:hAnsi="Calibri" w:cs="Calibri"/>
        </w:rPr>
        <w:t xml:space="preserve">Therefore, UE cannot fully make </w:t>
      </w:r>
      <w:r w:rsidR="0012590A" w:rsidRPr="005508C6">
        <w:rPr>
          <w:rFonts w:ascii="Calibri" w:hAnsi="Calibri" w:cs="Calibri"/>
        </w:rPr>
        <w:t xml:space="preserve">an accurate </w:t>
      </w:r>
      <w:r w:rsidR="00610874" w:rsidRPr="005508C6">
        <w:rPr>
          <w:rFonts w:ascii="Calibri" w:hAnsi="Calibri" w:cs="Calibri"/>
        </w:rPr>
        <w:t>decision on func</w:t>
      </w:r>
      <w:r w:rsidR="00073EA1" w:rsidRPr="005508C6">
        <w:rPr>
          <w:rFonts w:ascii="Calibri" w:hAnsi="Calibri" w:cs="Calibri"/>
        </w:rPr>
        <w:t>tionality management and only reported to network of its decision.</w:t>
      </w:r>
      <w:r w:rsidR="00A77601">
        <w:rPr>
          <w:rFonts w:ascii="Calibri" w:hAnsi="Calibri" w:cs="Calibri"/>
        </w:rPr>
        <w:t xml:space="preserve"> On the other hand, network involvement for LCM decision is really necessary</w:t>
      </w:r>
      <w:r w:rsidR="00CE2697">
        <w:rPr>
          <w:rFonts w:ascii="Calibri" w:hAnsi="Calibri" w:cs="Calibri"/>
        </w:rPr>
        <w:t>.</w:t>
      </w:r>
      <w:r w:rsidR="00073EA1" w:rsidRPr="005508C6">
        <w:rPr>
          <w:rFonts w:ascii="Calibri" w:hAnsi="Calibri" w:cs="Calibri"/>
        </w:rPr>
        <w:t xml:space="preserve"> </w:t>
      </w:r>
      <w:r w:rsidR="00CE2697">
        <w:rPr>
          <w:rFonts w:ascii="Calibri" w:hAnsi="Calibri" w:cs="Calibri"/>
        </w:rPr>
        <w:t>Therefore</w:t>
      </w:r>
      <w:r w:rsidR="00073EA1" w:rsidRPr="005508C6">
        <w:rPr>
          <w:rFonts w:ascii="Calibri" w:hAnsi="Calibri" w:cs="Calibri"/>
        </w:rPr>
        <w:t>, it is suggested to only keep the following two principle:</w:t>
      </w:r>
    </w:p>
    <w:p w14:paraId="0ABD47B9" w14:textId="002EFB4B" w:rsidR="00073EA1" w:rsidRPr="005508C6" w:rsidRDefault="00073EA1" w:rsidP="00073EA1">
      <w:pPr>
        <w:pStyle w:val="a9"/>
        <w:numPr>
          <w:ilvl w:val="0"/>
          <w:numId w:val="10"/>
        </w:numPr>
        <w:rPr>
          <w:rFonts w:ascii="Calibri" w:hAnsi="Calibri" w:cs="Calibri"/>
        </w:rPr>
      </w:pPr>
      <w:r w:rsidRPr="005508C6">
        <w:rPr>
          <w:rFonts w:ascii="Calibri" w:hAnsi="Calibri" w:cs="Calibri"/>
        </w:rPr>
        <w:t xml:space="preserve">Network decision and </w:t>
      </w:r>
      <w:r w:rsidR="00913C04" w:rsidRPr="005508C6">
        <w:rPr>
          <w:rFonts w:ascii="Calibri" w:hAnsi="Calibri" w:cs="Calibri"/>
        </w:rPr>
        <w:t>network-initiated</w:t>
      </w:r>
      <w:r w:rsidRPr="005508C6">
        <w:rPr>
          <w:rFonts w:ascii="Calibri" w:hAnsi="Calibri" w:cs="Calibri"/>
        </w:rPr>
        <w:t xml:space="preserve"> AI/ML management</w:t>
      </w:r>
      <w:r w:rsidR="00056620" w:rsidRPr="005508C6">
        <w:rPr>
          <w:rFonts w:ascii="Calibri" w:hAnsi="Calibri" w:cs="Calibri"/>
        </w:rPr>
        <w:t xml:space="preserve"> (fully controlled by network)</w:t>
      </w:r>
    </w:p>
    <w:p w14:paraId="74018D95" w14:textId="5DABA353" w:rsidR="00056620" w:rsidRDefault="00056620" w:rsidP="00073EA1">
      <w:pPr>
        <w:pStyle w:val="a9"/>
        <w:numPr>
          <w:ilvl w:val="0"/>
          <w:numId w:val="10"/>
        </w:numPr>
        <w:rPr>
          <w:rFonts w:ascii="Calibri" w:hAnsi="Calibri" w:cs="Calibri"/>
        </w:rPr>
      </w:pPr>
      <w:r w:rsidRPr="005508C6">
        <w:rPr>
          <w:rFonts w:ascii="Calibri" w:hAnsi="Calibri" w:cs="Calibri"/>
        </w:rPr>
        <w:t>N</w:t>
      </w:r>
      <w:r w:rsidR="00132D63" w:rsidRPr="005508C6">
        <w:rPr>
          <w:rFonts w:ascii="Calibri" w:hAnsi="Calibri" w:cs="Calibri"/>
        </w:rPr>
        <w:t>etwork decision and UE initiated AI/ML management (partially controlled by network)</w:t>
      </w:r>
    </w:p>
    <w:p w14:paraId="36F2C273" w14:textId="1AEBA5BC" w:rsidR="009C44A6" w:rsidRPr="004F2D18" w:rsidRDefault="009C44A6" w:rsidP="009C44A6">
      <w:pPr>
        <w:pStyle w:val="Observation"/>
        <w:rPr>
          <w:rFonts w:ascii="Calibri" w:hAnsi="Calibri" w:cs="Calibri"/>
        </w:rPr>
      </w:pPr>
      <w:bookmarkStart w:id="11" w:name="_Toc165966828"/>
      <w:bookmarkStart w:id="12" w:name="_Toc166054377"/>
      <w:bookmarkStart w:id="13" w:name="_Toc166140206"/>
      <w:bookmarkStart w:id="14" w:name="_Toc173484198"/>
      <w:bookmarkStart w:id="15" w:name="_Toc178080124"/>
      <w:bookmarkStart w:id="16" w:name="_Toc178084489"/>
      <w:r w:rsidRPr="004F2D18">
        <w:rPr>
          <w:rFonts w:ascii="Calibri" w:hAnsi="Calibri" w:cs="Calibri"/>
        </w:rPr>
        <w:t xml:space="preserve">UE cannot </w:t>
      </w:r>
      <w:r w:rsidR="0030476F" w:rsidRPr="004F2D18">
        <w:rPr>
          <w:rFonts w:ascii="Calibri" w:hAnsi="Calibri" w:cs="Calibri"/>
        </w:rPr>
        <w:t>make reasonable decision</w:t>
      </w:r>
      <w:r w:rsidR="00836B72">
        <w:rPr>
          <w:rFonts w:ascii="Calibri" w:hAnsi="Calibri" w:cs="Calibri"/>
        </w:rPr>
        <w:t>s</w:t>
      </w:r>
      <w:r w:rsidR="0030476F" w:rsidRPr="004F2D18">
        <w:rPr>
          <w:rFonts w:ascii="Calibri" w:hAnsi="Calibri" w:cs="Calibri"/>
        </w:rPr>
        <w:t xml:space="preserve"> on AI/ML management due to its lack of the knowledge of </w:t>
      </w:r>
      <w:r w:rsidR="004F2D18" w:rsidRPr="004F2D18">
        <w:rPr>
          <w:rFonts w:ascii="Calibri" w:hAnsi="Calibri" w:cs="Calibri"/>
        </w:rPr>
        <w:t>radio resource condition and network capacity.</w:t>
      </w:r>
      <w:bookmarkEnd w:id="11"/>
      <w:bookmarkEnd w:id="12"/>
      <w:bookmarkEnd w:id="13"/>
      <w:bookmarkEnd w:id="14"/>
      <w:bookmarkEnd w:id="15"/>
      <w:bookmarkEnd w:id="16"/>
    </w:p>
    <w:p w14:paraId="64370C15" w14:textId="269EBDC1" w:rsidR="000F4D5D" w:rsidRPr="005508C6" w:rsidRDefault="00237836" w:rsidP="000F4D5D">
      <w:pPr>
        <w:pStyle w:val="Proposal"/>
        <w:rPr>
          <w:rFonts w:ascii="Calibri" w:hAnsi="Calibri" w:cs="Calibri"/>
        </w:rPr>
      </w:pPr>
      <w:bookmarkStart w:id="17" w:name="_Toc165966858"/>
      <w:bookmarkStart w:id="18" w:name="_Toc166054385"/>
      <w:bookmarkStart w:id="19" w:name="_Toc166140216"/>
      <w:bookmarkStart w:id="20" w:name="_Toc173484222"/>
      <w:bookmarkStart w:id="21" w:name="_Toc173484259"/>
      <w:bookmarkStart w:id="22" w:name="_Toc173484277"/>
      <w:bookmarkStart w:id="23" w:name="_Toc178080110"/>
      <w:bookmarkStart w:id="24" w:name="_Toc178084495"/>
      <w:r w:rsidRPr="005508C6">
        <w:rPr>
          <w:rFonts w:ascii="Calibri" w:hAnsi="Calibri" w:cs="Calibri"/>
        </w:rPr>
        <w:t xml:space="preserve">For LCM </w:t>
      </w:r>
      <w:r w:rsidR="00C2058A" w:rsidRPr="005508C6">
        <w:rPr>
          <w:rFonts w:ascii="Calibri" w:hAnsi="Calibri" w:cs="Calibri"/>
        </w:rPr>
        <w:t>functionality management</w:t>
      </w:r>
      <w:r w:rsidRPr="005508C6">
        <w:rPr>
          <w:rFonts w:ascii="Calibri" w:hAnsi="Calibri" w:cs="Calibri"/>
        </w:rPr>
        <w:t xml:space="preserve">, it is suggested to </w:t>
      </w:r>
      <w:r w:rsidR="00C2058A" w:rsidRPr="005508C6">
        <w:rPr>
          <w:rFonts w:ascii="Calibri" w:hAnsi="Calibri" w:cs="Calibri"/>
        </w:rPr>
        <w:t>keep the following two principles:</w:t>
      </w:r>
      <w:bookmarkEnd w:id="17"/>
      <w:bookmarkEnd w:id="18"/>
      <w:bookmarkEnd w:id="19"/>
      <w:bookmarkEnd w:id="20"/>
      <w:bookmarkEnd w:id="21"/>
      <w:bookmarkEnd w:id="22"/>
      <w:bookmarkEnd w:id="23"/>
      <w:bookmarkEnd w:id="24"/>
    </w:p>
    <w:p w14:paraId="00357FDD" w14:textId="66223FD3" w:rsidR="00C2058A" w:rsidRPr="005508C6" w:rsidRDefault="00C2058A" w:rsidP="00C2058A">
      <w:pPr>
        <w:pStyle w:val="Proposal"/>
        <w:numPr>
          <w:ilvl w:val="0"/>
          <w:numId w:val="10"/>
        </w:numPr>
        <w:rPr>
          <w:rFonts w:ascii="Calibri" w:hAnsi="Calibri" w:cs="Calibri"/>
        </w:rPr>
      </w:pPr>
      <w:bookmarkStart w:id="25" w:name="_Toc165966859"/>
      <w:bookmarkStart w:id="26" w:name="_Toc166054386"/>
      <w:bookmarkStart w:id="27" w:name="_Toc166140217"/>
      <w:bookmarkStart w:id="28" w:name="_Toc173484223"/>
      <w:bookmarkStart w:id="29" w:name="_Toc173484260"/>
      <w:bookmarkStart w:id="30" w:name="_Toc173484278"/>
      <w:bookmarkStart w:id="31" w:name="_Toc178080111"/>
      <w:bookmarkStart w:id="32" w:name="_Toc178084496"/>
      <w:r w:rsidRPr="005508C6">
        <w:rPr>
          <w:rFonts w:ascii="Calibri" w:hAnsi="Calibri" w:cs="Calibri"/>
        </w:rPr>
        <w:t xml:space="preserve">Network decision and </w:t>
      </w:r>
      <w:r w:rsidR="00652EA4" w:rsidRPr="005508C6">
        <w:rPr>
          <w:rFonts w:ascii="Calibri" w:hAnsi="Calibri" w:cs="Calibri"/>
        </w:rPr>
        <w:t>network-initiated</w:t>
      </w:r>
      <w:r w:rsidRPr="005508C6">
        <w:rPr>
          <w:rFonts w:ascii="Calibri" w:hAnsi="Calibri" w:cs="Calibri"/>
        </w:rPr>
        <w:t xml:space="preserve"> AI/ML management (fully controlled by network)</w:t>
      </w:r>
      <w:bookmarkEnd w:id="25"/>
      <w:bookmarkEnd w:id="26"/>
      <w:bookmarkEnd w:id="27"/>
      <w:bookmarkEnd w:id="28"/>
      <w:bookmarkEnd w:id="29"/>
      <w:bookmarkEnd w:id="30"/>
      <w:bookmarkEnd w:id="31"/>
      <w:bookmarkEnd w:id="32"/>
    </w:p>
    <w:p w14:paraId="1F46CF2B" w14:textId="00A836A0" w:rsidR="00C2058A" w:rsidRPr="005508C6" w:rsidRDefault="00C2058A" w:rsidP="00C2058A">
      <w:pPr>
        <w:pStyle w:val="Proposal"/>
        <w:numPr>
          <w:ilvl w:val="0"/>
          <w:numId w:val="10"/>
        </w:numPr>
        <w:rPr>
          <w:rFonts w:ascii="Calibri" w:hAnsi="Calibri" w:cs="Calibri"/>
        </w:rPr>
      </w:pPr>
      <w:bookmarkStart w:id="33" w:name="_Toc165966860"/>
      <w:bookmarkStart w:id="34" w:name="_Toc166054387"/>
      <w:bookmarkStart w:id="35" w:name="_Toc166140218"/>
      <w:bookmarkStart w:id="36" w:name="_Toc173484224"/>
      <w:bookmarkStart w:id="37" w:name="_Toc173484261"/>
      <w:bookmarkStart w:id="38" w:name="_Toc173484279"/>
      <w:bookmarkStart w:id="39" w:name="_Toc178080112"/>
      <w:bookmarkStart w:id="40" w:name="_Toc178084497"/>
      <w:r w:rsidRPr="005508C6">
        <w:rPr>
          <w:rFonts w:ascii="Calibri" w:hAnsi="Calibri" w:cs="Calibri"/>
        </w:rPr>
        <w:t xml:space="preserve">Network decision and </w:t>
      </w:r>
      <w:r w:rsidR="00DF687C" w:rsidRPr="005508C6">
        <w:rPr>
          <w:rFonts w:ascii="Calibri" w:hAnsi="Calibri" w:cs="Calibri"/>
        </w:rPr>
        <w:t>UE initiated AI/ML management (partially controlled by network)</w:t>
      </w:r>
      <w:bookmarkEnd w:id="33"/>
      <w:bookmarkEnd w:id="34"/>
      <w:bookmarkEnd w:id="35"/>
      <w:bookmarkEnd w:id="36"/>
      <w:bookmarkEnd w:id="37"/>
      <w:bookmarkEnd w:id="38"/>
      <w:bookmarkEnd w:id="39"/>
      <w:bookmarkEnd w:id="40"/>
    </w:p>
    <w:p w14:paraId="67773577" w14:textId="014DEEFC" w:rsidR="00345070" w:rsidRPr="005508C6" w:rsidRDefault="00F70323" w:rsidP="00181860">
      <w:pPr>
        <w:rPr>
          <w:rFonts w:ascii="Calibri" w:hAnsi="Calibri" w:cs="Calibri"/>
        </w:rPr>
      </w:pPr>
      <w:r w:rsidRPr="005508C6">
        <w:rPr>
          <w:rFonts w:ascii="Calibri" w:hAnsi="Calibri" w:cs="Calibri"/>
        </w:rPr>
        <w:t xml:space="preserve">The fundamental difference between the two </w:t>
      </w:r>
      <w:r w:rsidR="00140688" w:rsidRPr="005508C6">
        <w:rPr>
          <w:rFonts w:ascii="Calibri" w:hAnsi="Calibri" w:cs="Calibri"/>
        </w:rPr>
        <w:t>principles</w:t>
      </w:r>
      <w:r w:rsidRPr="005508C6">
        <w:rPr>
          <w:rFonts w:ascii="Calibri" w:hAnsi="Calibri" w:cs="Calibri"/>
        </w:rPr>
        <w:t xml:space="preserve"> </w:t>
      </w:r>
      <w:r w:rsidR="00EE1002">
        <w:rPr>
          <w:rFonts w:ascii="Calibri" w:hAnsi="Calibri" w:cs="Calibri"/>
        </w:rPr>
        <w:t>is</w:t>
      </w:r>
      <w:r w:rsidR="00EE1002" w:rsidRPr="005508C6">
        <w:rPr>
          <w:rFonts w:ascii="Calibri" w:hAnsi="Calibri" w:cs="Calibri"/>
        </w:rPr>
        <w:t xml:space="preserve"> </w:t>
      </w:r>
      <w:r w:rsidRPr="005508C6">
        <w:rPr>
          <w:rFonts w:ascii="Calibri" w:hAnsi="Calibri" w:cs="Calibri"/>
        </w:rPr>
        <w:t xml:space="preserve">that for fully network control, network will </w:t>
      </w:r>
      <w:r w:rsidR="00022480" w:rsidRPr="005508C6">
        <w:rPr>
          <w:rFonts w:ascii="Calibri" w:hAnsi="Calibri" w:cs="Calibri"/>
        </w:rPr>
        <w:t xml:space="preserve">decide which AI/ML functionality can be activated and when to activate this functionality. For partial </w:t>
      </w:r>
      <w:r w:rsidR="00E61AEF" w:rsidRPr="005508C6">
        <w:rPr>
          <w:rFonts w:ascii="Calibri" w:hAnsi="Calibri" w:cs="Calibri"/>
        </w:rPr>
        <w:t>network control</w:t>
      </w:r>
      <w:r w:rsidR="00836B72">
        <w:rPr>
          <w:rFonts w:ascii="Calibri" w:hAnsi="Calibri" w:cs="Calibri"/>
        </w:rPr>
        <w:t>,</w:t>
      </w:r>
      <w:r w:rsidR="00E61AEF" w:rsidRPr="005508C6">
        <w:rPr>
          <w:rFonts w:ascii="Calibri" w:hAnsi="Calibri" w:cs="Calibri"/>
        </w:rPr>
        <w:t xml:space="preserve"> network will decide which AI/ML functionality can be activated and UE will decide when to activate this functionality, optionally be based on a set of configured or specified criteria</w:t>
      </w:r>
      <w:r w:rsidR="00F32264" w:rsidRPr="005508C6">
        <w:rPr>
          <w:rFonts w:ascii="Calibri" w:hAnsi="Calibri" w:cs="Calibri"/>
        </w:rPr>
        <w:t>.</w:t>
      </w:r>
    </w:p>
    <w:p w14:paraId="668B2AD3" w14:textId="57E4F9F9" w:rsidR="00DF687C" w:rsidRPr="005508C6" w:rsidRDefault="00F85821" w:rsidP="00DF687C">
      <w:pPr>
        <w:pStyle w:val="Proposal"/>
        <w:rPr>
          <w:rFonts w:ascii="Calibri" w:hAnsi="Calibri" w:cs="Calibri"/>
        </w:rPr>
      </w:pPr>
      <w:bookmarkStart w:id="41" w:name="_Toc165966861"/>
      <w:bookmarkStart w:id="42" w:name="_Toc166054388"/>
      <w:bookmarkStart w:id="43" w:name="_Toc166140219"/>
      <w:bookmarkStart w:id="44" w:name="_Toc173484225"/>
      <w:bookmarkStart w:id="45" w:name="_Toc173484262"/>
      <w:bookmarkStart w:id="46" w:name="_Toc173484280"/>
      <w:bookmarkStart w:id="47" w:name="_Toc178080113"/>
      <w:bookmarkStart w:id="48" w:name="_Toc178084498"/>
      <w:r w:rsidRPr="005508C6">
        <w:rPr>
          <w:rFonts w:ascii="Calibri" w:hAnsi="Calibri" w:cs="Calibri"/>
        </w:rPr>
        <w:t xml:space="preserve">For the partially controlled AI/ML management principle, UE would </w:t>
      </w:r>
      <w:r w:rsidR="009254D4" w:rsidRPr="005508C6">
        <w:rPr>
          <w:rFonts w:ascii="Calibri" w:hAnsi="Calibri" w:cs="Calibri"/>
        </w:rPr>
        <w:t>decide to initiate the activation of AI/ML models based on a set of configured/specified criteria.</w:t>
      </w:r>
      <w:bookmarkEnd w:id="41"/>
      <w:bookmarkEnd w:id="42"/>
      <w:bookmarkEnd w:id="43"/>
      <w:bookmarkEnd w:id="44"/>
      <w:bookmarkEnd w:id="45"/>
      <w:bookmarkEnd w:id="46"/>
      <w:bookmarkEnd w:id="47"/>
      <w:bookmarkEnd w:id="48"/>
    </w:p>
    <w:p w14:paraId="701C0747" w14:textId="1812F1F6" w:rsidR="00CF5977" w:rsidRPr="005508C6" w:rsidRDefault="00137A2F" w:rsidP="00181860">
      <w:pPr>
        <w:rPr>
          <w:rFonts w:ascii="Calibri" w:hAnsi="Calibri" w:cs="Calibri"/>
        </w:rPr>
      </w:pPr>
      <w:r>
        <w:rPr>
          <w:rFonts w:ascii="Calibri" w:hAnsi="Calibri" w:cs="Calibri"/>
        </w:rPr>
        <w:t xml:space="preserve">No matter </w:t>
      </w:r>
      <w:r w:rsidR="00B97CEA">
        <w:rPr>
          <w:rFonts w:ascii="Calibri" w:hAnsi="Calibri" w:cs="Calibri"/>
        </w:rPr>
        <w:t xml:space="preserve">for the functionality is fully controlled or partially controlled by network, </w:t>
      </w:r>
      <w:r w:rsidR="00A6027C">
        <w:rPr>
          <w:rFonts w:ascii="Calibri" w:hAnsi="Calibri" w:cs="Calibri"/>
        </w:rPr>
        <w:t xml:space="preserve">model monitoring </w:t>
      </w:r>
      <w:r w:rsidR="00836B72">
        <w:rPr>
          <w:rFonts w:ascii="Calibri" w:hAnsi="Calibri" w:cs="Calibri"/>
        </w:rPr>
        <w:t xml:space="preserve">will be </w:t>
      </w:r>
      <w:r w:rsidR="00A6027C">
        <w:rPr>
          <w:rFonts w:ascii="Calibri" w:hAnsi="Calibri" w:cs="Calibri"/>
        </w:rPr>
        <w:t xml:space="preserve">performed at both network side and UE side. </w:t>
      </w:r>
      <w:r w:rsidR="0037505A" w:rsidRPr="005508C6">
        <w:rPr>
          <w:rFonts w:ascii="Calibri" w:hAnsi="Calibri" w:cs="Calibri"/>
        </w:rPr>
        <w:t xml:space="preserve">When the model monitoring is performed at network side, </w:t>
      </w:r>
      <w:r w:rsidR="0035778E" w:rsidRPr="005508C6">
        <w:rPr>
          <w:rFonts w:ascii="Calibri" w:hAnsi="Calibri" w:cs="Calibri"/>
        </w:rPr>
        <w:t>network does not need to inform UE about the model monitoring performance result</w:t>
      </w:r>
      <w:r w:rsidR="007B000D" w:rsidRPr="005508C6">
        <w:rPr>
          <w:rFonts w:ascii="Calibri" w:hAnsi="Calibri" w:cs="Calibri"/>
        </w:rPr>
        <w:t xml:space="preserve"> except further LCM functionality management.</w:t>
      </w:r>
    </w:p>
    <w:p w14:paraId="534219CC" w14:textId="11F9257B" w:rsidR="001A0E27" w:rsidRPr="005508C6" w:rsidRDefault="0095697F" w:rsidP="001A0E27">
      <w:pPr>
        <w:pStyle w:val="Proposal"/>
        <w:rPr>
          <w:rFonts w:ascii="Calibri" w:hAnsi="Calibri" w:cs="Calibri"/>
        </w:rPr>
      </w:pPr>
      <w:bookmarkStart w:id="49" w:name="_Toc165966862"/>
      <w:bookmarkStart w:id="50" w:name="_Toc166054389"/>
      <w:bookmarkStart w:id="51" w:name="_Toc166140220"/>
      <w:bookmarkStart w:id="52" w:name="_Toc173484226"/>
      <w:bookmarkStart w:id="53" w:name="_Toc173484263"/>
      <w:bookmarkStart w:id="54" w:name="_Toc173484281"/>
      <w:bookmarkStart w:id="55" w:name="_Toc178080114"/>
      <w:bookmarkStart w:id="56" w:name="_Toc178084499"/>
      <w:r w:rsidRPr="005508C6">
        <w:rPr>
          <w:rFonts w:ascii="Calibri" w:hAnsi="Calibri" w:cs="Calibri"/>
        </w:rPr>
        <w:t>When the model monitoring is performed at network side, network does not need to inform UE about the model monitoring performance result except fu</w:t>
      </w:r>
      <w:r w:rsidR="008E4D9F">
        <w:rPr>
          <w:rFonts w:ascii="Calibri" w:hAnsi="Calibri" w:cs="Calibri"/>
        </w:rPr>
        <w:t>r</w:t>
      </w:r>
      <w:r w:rsidRPr="005508C6">
        <w:rPr>
          <w:rFonts w:ascii="Calibri" w:hAnsi="Calibri" w:cs="Calibri"/>
        </w:rPr>
        <w:t>ther LCM functionality management instructions.</w:t>
      </w:r>
      <w:bookmarkEnd w:id="49"/>
      <w:bookmarkEnd w:id="50"/>
      <w:bookmarkEnd w:id="51"/>
      <w:bookmarkEnd w:id="52"/>
      <w:bookmarkEnd w:id="53"/>
      <w:bookmarkEnd w:id="54"/>
      <w:bookmarkEnd w:id="55"/>
      <w:bookmarkEnd w:id="56"/>
    </w:p>
    <w:p w14:paraId="3412BA7C" w14:textId="0F610896" w:rsidR="007B000D" w:rsidRPr="005508C6" w:rsidRDefault="007B000D" w:rsidP="00181860">
      <w:pPr>
        <w:rPr>
          <w:rFonts w:ascii="Calibri" w:hAnsi="Calibri" w:cs="Calibri"/>
        </w:rPr>
      </w:pPr>
      <w:r w:rsidRPr="005508C6">
        <w:rPr>
          <w:rFonts w:ascii="Calibri" w:hAnsi="Calibri" w:cs="Calibri"/>
        </w:rPr>
        <w:t>When the model monitoring is performed at UE side, UE should report the model monitoring performance result towards network. In</w:t>
      </w:r>
      <w:r w:rsidR="00570D51" w:rsidRPr="005508C6">
        <w:rPr>
          <w:rFonts w:ascii="Calibri" w:hAnsi="Calibri" w:cs="Calibri"/>
        </w:rPr>
        <w:t xml:space="preserve"> order to improve the monitoring accuracy,</w:t>
      </w:r>
      <w:r w:rsidR="00704E43" w:rsidRPr="005508C6">
        <w:rPr>
          <w:rFonts w:ascii="Calibri" w:hAnsi="Calibri" w:cs="Calibri"/>
        </w:rPr>
        <w:t xml:space="preserve"> UE should perform model monitoring procedures for certain times as a whole model monitoring procedure. In details,</w:t>
      </w:r>
      <w:r w:rsidR="00570D51" w:rsidRPr="005508C6">
        <w:rPr>
          <w:rFonts w:ascii="Calibri" w:hAnsi="Calibri" w:cs="Calibri"/>
        </w:rPr>
        <w:t xml:space="preserve"> </w:t>
      </w:r>
      <w:r w:rsidR="008706CD" w:rsidRPr="005508C6">
        <w:rPr>
          <w:rFonts w:ascii="Calibri" w:hAnsi="Calibri" w:cs="Calibri"/>
        </w:rPr>
        <w:t xml:space="preserve">every </w:t>
      </w:r>
      <w:r w:rsidR="0095697F" w:rsidRPr="005508C6">
        <w:rPr>
          <w:rFonts w:ascii="Calibri" w:hAnsi="Calibri" w:cs="Calibri"/>
        </w:rPr>
        <w:t>time</w:t>
      </w:r>
      <w:r w:rsidR="008706CD" w:rsidRPr="005508C6">
        <w:rPr>
          <w:rFonts w:ascii="Calibri" w:hAnsi="Calibri" w:cs="Calibri"/>
        </w:rPr>
        <w:t xml:space="preserve"> UE get the inference output, UE should </w:t>
      </w:r>
      <w:r w:rsidR="0095697F" w:rsidRPr="005508C6">
        <w:rPr>
          <w:rFonts w:ascii="Calibri" w:hAnsi="Calibri" w:cs="Calibri"/>
        </w:rPr>
        <w:t>be based</w:t>
      </w:r>
      <w:r w:rsidR="008706CD" w:rsidRPr="005508C6">
        <w:rPr>
          <w:rFonts w:ascii="Calibri" w:hAnsi="Calibri" w:cs="Calibri"/>
        </w:rPr>
        <w:t xml:space="preserve"> on</w:t>
      </w:r>
      <w:r w:rsidR="00C14C8A" w:rsidRPr="005508C6">
        <w:rPr>
          <w:rFonts w:ascii="Calibri" w:hAnsi="Calibri" w:cs="Calibri"/>
        </w:rPr>
        <w:t xml:space="preserve"> the inference output to perform model monitoring. Therefore, RAN2 should define model monitoring cycle.</w:t>
      </w:r>
      <w:r w:rsidR="00AE1863" w:rsidRPr="005508C6">
        <w:rPr>
          <w:rFonts w:ascii="Calibri" w:hAnsi="Calibri" w:cs="Calibri"/>
        </w:rPr>
        <w:t xml:space="preserve"> For each model monitoring cycle, UE will generate one model monitoring result.</w:t>
      </w:r>
      <w:r w:rsidR="00844C82" w:rsidRPr="005508C6">
        <w:rPr>
          <w:rFonts w:ascii="Calibri" w:hAnsi="Calibri" w:cs="Calibri"/>
        </w:rPr>
        <w:t xml:space="preserve"> UE should report multiple model monitoring results towards network. In details, there are two reporting principles</w:t>
      </w:r>
      <w:r w:rsidR="00AB7426" w:rsidRPr="005508C6">
        <w:rPr>
          <w:rFonts w:ascii="Calibri" w:hAnsi="Calibri" w:cs="Calibri"/>
        </w:rPr>
        <w:t xml:space="preserve"> as listed in below:</w:t>
      </w:r>
    </w:p>
    <w:p w14:paraId="0A07D763" w14:textId="65ADEF07" w:rsidR="005C2979" w:rsidRPr="005508C6" w:rsidRDefault="005C2979" w:rsidP="005C2979">
      <w:pPr>
        <w:pStyle w:val="a9"/>
        <w:numPr>
          <w:ilvl w:val="0"/>
          <w:numId w:val="10"/>
        </w:numPr>
        <w:rPr>
          <w:rFonts w:ascii="Calibri" w:hAnsi="Calibri" w:cs="Calibri"/>
        </w:rPr>
      </w:pPr>
      <w:r w:rsidRPr="005508C6">
        <w:rPr>
          <w:rFonts w:ascii="Calibri" w:hAnsi="Calibri" w:cs="Calibri"/>
        </w:rPr>
        <w:t xml:space="preserve">Dynamic reporting: for each </w:t>
      </w:r>
      <w:r w:rsidR="008F3EC7" w:rsidRPr="005508C6">
        <w:rPr>
          <w:rFonts w:ascii="Calibri" w:hAnsi="Calibri" w:cs="Calibri"/>
        </w:rPr>
        <w:t>monitoring</w:t>
      </w:r>
      <w:r w:rsidRPr="005508C6">
        <w:rPr>
          <w:rFonts w:ascii="Calibri" w:hAnsi="Calibri" w:cs="Calibri"/>
        </w:rPr>
        <w:t xml:space="preserve"> cycle, as long as </w:t>
      </w:r>
      <w:r w:rsidR="006314C9" w:rsidRPr="005508C6">
        <w:rPr>
          <w:rFonts w:ascii="Calibri" w:hAnsi="Calibri" w:cs="Calibri"/>
        </w:rPr>
        <w:t xml:space="preserve">UE </w:t>
      </w:r>
      <w:r w:rsidR="00767B63" w:rsidRPr="005508C6">
        <w:rPr>
          <w:rFonts w:ascii="Calibri" w:hAnsi="Calibri" w:cs="Calibri"/>
        </w:rPr>
        <w:t xml:space="preserve">get the </w:t>
      </w:r>
      <w:r w:rsidR="00021967" w:rsidRPr="005508C6">
        <w:rPr>
          <w:rFonts w:ascii="Calibri" w:hAnsi="Calibri" w:cs="Calibri"/>
        </w:rPr>
        <w:t>monitoring performance, it should feedback towards network immediately</w:t>
      </w:r>
    </w:p>
    <w:p w14:paraId="4D6B417E" w14:textId="18A62F0D" w:rsidR="00487EE0" w:rsidRPr="005508C6" w:rsidRDefault="00021967" w:rsidP="006D0D35">
      <w:pPr>
        <w:pStyle w:val="a9"/>
        <w:numPr>
          <w:ilvl w:val="0"/>
          <w:numId w:val="10"/>
        </w:numPr>
        <w:rPr>
          <w:rFonts w:ascii="Calibri" w:hAnsi="Calibri" w:cs="Calibri"/>
        </w:rPr>
      </w:pPr>
      <w:r w:rsidRPr="005508C6">
        <w:rPr>
          <w:rFonts w:ascii="Calibri" w:hAnsi="Calibri" w:cs="Calibri"/>
        </w:rPr>
        <w:lastRenderedPageBreak/>
        <w:t>One time reporting:</w:t>
      </w:r>
      <w:r w:rsidR="00962D59" w:rsidRPr="005508C6">
        <w:rPr>
          <w:rFonts w:ascii="Calibri" w:hAnsi="Calibri" w:cs="Calibri"/>
        </w:rPr>
        <w:t xml:space="preserve"> after the </w:t>
      </w:r>
      <w:r w:rsidR="009B29E5" w:rsidRPr="005508C6">
        <w:rPr>
          <w:rFonts w:ascii="Calibri" w:hAnsi="Calibri" w:cs="Calibri"/>
        </w:rPr>
        <w:t>model monitoring is accomplished, UE will collect</w:t>
      </w:r>
      <w:r w:rsidR="008F3EC7" w:rsidRPr="005508C6">
        <w:rPr>
          <w:rFonts w:ascii="Calibri" w:hAnsi="Calibri" w:cs="Calibri"/>
        </w:rPr>
        <w:t xml:space="preserve"> the </w:t>
      </w:r>
      <w:r w:rsidR="006D0D35" w:rsidRPr="005508C6">
        <w:rPr>
          <w:rFonts w:ascii="Calibri" w:hAnsi="Calibri" w:cs="Calibri"/>
        </w:rPr>
        <w:t>monitoring result</w:t>
      </w:r>
      <w:r w:rsidR="008F3EC7" w:rsidRPr="005508C6">
        <w:rPr>
          <w:rFonts w:ascii="Calibri" w:hAnsi="Calibri" w:cs="Calibri"/>
        </w:rPr>
        <w:t xml:space="preserve"> for all monitoring cycles </w:t>
      </w:r>
      <w:r w:rsidR="006D0D35" w:rsidRPr="005508C6">
        <w:rPr>
          <w:rFonts w:ascii="Calibri" w:hAnsi="Calibri" w:cs="Calibri"/>
        </w:rPr>
        <w:t xml:space="preserve">as </w:t>
      </w:r>
      <w:r w:rsidR="008011C5" w:rsidRPr="005508C6">
        <w:rPr>
          <w:rFonts w:ascii="Calibri" w:hAnsi="Calibri" w:cs="Calibri"/>
        </w:rPr>
        <w:t>an</w:t>
      </w:r>
      <w:r w:rsidR="006D0D35" w:rsidRPr="005508C6">
        <w:rPr>
          <w:rFonts w:ascii="Calibri" w:hAnsi="Calibri" w:cs="Calibri"/>
        </w:rPr>
        <w:t xml:space="preserve"> output set and report towards network.</w:t>
      </w:r>
    </w:p>
    <w:p w14:paraId="03EFD2EF" w14:textId="7F0D8C38" w:rsidR="008011C5" w:rsidRPr="005508C6" w:rsidRDefault="001B5776" w:rsidP="0028642D">
      <w:pPr>
        <w:rPr>
          <w:rFonts w:ascii="Calibri" w:hAnsi="Calibri" w:cs="Calibri"/>
        </w:rPr>
      </w:pPr>
      <w:r w:rsidRPr="005508C6">
        <w:rPr>
          <w:rFonts w:ascii="Calibri" w:hAnsi="Calibri" w:cs="Calibri"/>
        </w:rPr>
        <w:t xml:space="preserve">The pros and cons of the two performance feedback approaches are </w:t>
      </w:r>
      <w:r w:rsidR="008011C5" w:rsidRPr="005508C6">
        <w:rPr>
          <w:rFonts w:ascii="Calibri" w:hAnsi="Calibri" w:cs="Calibri"/>
        </w:rPr>
        <w:t>obviously observed, which is listed in the following table:</w:t>
      </w:r>
    </w:p>
    <w:tbl>
      <w:tblPr>
        <w:tblStyle w:val="ab"/>
        <w:tblW w:w="0" w:type="auto"/>
        <w:tblLook w:val="04A0" w:firstRow="1" w:lastRow="0" w:firstColumn="1" w:lastColumn="0" w:noHBand="0" w:noVBand="1"/>
      </w:tblPr>
      <w:tblGrid>
        <w:gridCol w:w="846"/>
        <w:gridCol w:w="4394"/>
        <w:gridCol w:w="4389"/>
      </w:tblGrid>
      <w:tr w:rsidR="008011C5" w:rsidRPr="005508C6" w14:paraId="11807BAA" w14:textId="77777777" w:rsidTr="009D24B5">
        <w:tc>
          <w:tcPr>
            <w:tcW w:w="846" w:type="dxa"/>
          </w:tcPr>
          <w:p w14:paraId="4EC4163C" w14:textId="77777777" w:rsidR="008011C5" w:rsidRPr="005508C6" w:rsidRDefault="008011C5" w:rsidP="001B5776">
            <w:pPr>
              <w:rPr>
                <w:rFonts w:ascii="Calibri" w:hAnsi="Calibri" w:cs="Calibri"/>
              </w:rPr>
            </w:pPr>
          </w:p>
        </w:tc>
        <w:tc>
          <w:tcPr>
            <w:tcW w:w="4394" w:type="dxa"/>
          </w:tcPr>
          <w:p w14:paraId="5395C8BF" w14:textId="3604F83C" w:rsidR="008011C5" w:rsidRPr="005508C6" w:rsidRDefault="0041176A" w:rsidP="001B5776">
            <w:pPr>
              <w:rPr>
                <w:rFonts w:ascii="Calibri" w:hAnsi="Calibri" w:cs="Calibri"/>
              </w:rPr>
            </w:pPr>
            <w:r w:rsidRPr="005508C6">
              <w:rPr>
                <w:rFonts w:ascii="Calibri" w:hAnsi="Calibri" w:cs="Calibri"/>
              </w:rPr>
              <w:t>Dynamic reporting</w:t>
            </w:r>
          </w:p>
        </w:tc>
        <w:tc>
          <w:tcPr>
            <w:tcW w:w="4389" w:type="dxa"/>
          </w:tcPr>
          <w:p w14:paraId="34433622" w14:textId="2027A598" w:rsidR="008011C5" w:rsidRPr="005508C6" w:rsidRDefault="0041176A" w:rsidP="001B5776">
            <w:pPr>
              <w:rPr>
                <w:rFonts w:ascii="Calibri" w:hAnsi="Calibri" w:cs="Calibri"/>
              </w:rPr>
            </w:pPr>
            <w:r w:rsidRPr="005508C6">
              <w:rPr>
                <w:rFonts w:ascii="Calibri" w:hAnsi="Calibri" w:cs="Calibri"/>
              </w:rPr>
              <w:t>One time reporting</w:t>
            </w:r>
          </w:p>
        </w:tc>
      </w:tr>
      <w:tr w:rsidR="008011C5" w:rsidRPr="005508C6" w14:paraId="42C73A99" w14:textId="77777777" w:rsidTr="009D24B5">
        <w:tc>
          <w:tcPr>
            <w:tcW w:w="846" w:type="dxa"/>
          </w:tcPr>
          <w:p w14:paraId="0914DCE9" w14:textId="2F94BB55" w:rsidR="008011C5" w:rsidRPr="005508C6" w:rsidRDefault="00AB7426" w:rsidP="001B5776">
            <w:pPr>
              <w:rPr>
                <w:rFonts w:ascii="Calibri" w:hAnsi="Calibri" w:cs="Calibri"/>
              </w:rPr>
            </w:pPr>
            <w:r w:rsidRPr="005508C6">
              <w:rPr>
                <w:rFonts w:ascii="Calibri" w:hAnsi="Calibri" w:cs="Calibri"/>
              </w:rPr>
              <w:t>Pros</w:t>
            </w:r>
          </w:p>
        </w:tc>
        <w:tc>
          <w:tcPr>
            <w:tcW w:w="4394" w:type="dxa"/>
          </w:tcPr>
          <w:p w14:paraId="006B9A4F" w14:textId="370C585A" w:rsidR="008011C5" w:rsidRPr="005508C6" w:rsidRDefault="00AB7426" w:rsidP="001B5776">
            <w:pPr>
              <w:rPr>
                <w:rFonts w:ascii="Calibri" w:hAnsi="Calibri" w:cs="Calibri"/>
              </w:rPr>
            </w:pPr>
            <w:r w:rsidRPr="005508C6">
              <w:rPr>
                <w:rFonts w:ascii="Calibri" w:hAnsi="Calibri" w:cs="Calibri"/>
              </w:rPr>
              <w:t xml:space="preserve">Network can </w:t>
            </w:r>
            <w:r w:rsidR="00914623" w:rsidRPr="005508C6">
              <w:rPr>
                <w:rFonts w:ascii="Calibri" w:hAnsi="Calibri" w:cs="Calibri"/>
              </w:rPr>
              <w:t xml:space="preserve">be aware of the model performance in a real-time way so that to perform LCM management more </w:t>
            </w:r>
            <w:r w:rsidR="00255066" w:rsidRPr="005508C6">
              <w:rPr>
                <w:rFonts w:ascii="Calibri" w:hAnsi="Calibri" w:cs="Calibri"/>
              </w:rPr>
              <w:t>accurate</w:t>
            </w:r>
          </w:p>
        </w:tc>
        <w:tc>
          <w:tcPr>
            <w:tcW w:w="4389" w:type="dxa"/>
          </w:tcPr>
          <w:p w14:paraId="3B0B7D00" w14:textId="26FC992B" w:rsidR="008011C5" w:rsidRPr="005508C6" w:rsidRDefault="00255066" w:rsidP="001B5776">
            <w:pPr>
              <w:rPr>
                <w:rFonts w:ascii="Calibri" w:hAnsi="Calibri" w:cs="Calibri"/>
              </w:rPr>
            </w:pPr>
            <w:r w:rsidRPr="005508C6">
              <w:rPr>
                <w:rFonts w:ascii="Calibri" w:hAnsi="Calibri" w:cs="Calibri"/>
              </w:rPr>
              <w:t>Decrease the complex of signalling exchange between UE and network</w:t>
            </w:r>
          </w:p>
        </w:tc>
      </w:tr>
      <w:tr w:rsidR="008011C5" w:rsidRPr="005508C6" w14:paraId="5EC5C5A8" w14:textId="77777777" w:rsidTr="009D24B5">
        <w:tc>
          <w:tcPr>
            <w:tcW w:w="846" w:type="dxa"/>
          </w:tcPr>
          <w:p w14:paraId="701FDD77" w14:textId="686B9255" w:rsidR="008011C5" w:rsidRPr="005508C6" w:rsidRDefault="00AB7426" w:rsidP="001B5776">
            <w:pPr>
              <w:rPr>
                <w:rFonts w:ascii="Calibri" w:hAnsi="Calibri" w:cs="Calibri"/>
              </w:rPr>
            </w:pPr>
            <w:r w:rsidRPr="005508C6">
              <w:rPr>
                <w:rFonts w:ascii="Calibri" w:hAnsi="Calibri" w:cs="Calibri"/>
              </w:rPr>
              <w:t>Cons</w:t>
            </w:r>
          </w:p>
        </w:tc>
        <w:tc>
          <w:tcPr>
            <w:tcW w:w="4394" w:type="dxa"/>
          </w:tcPr>
          <w:p w14:paraId="11800EED" w14:textId="7C3B7CEC" w:rsidR="008011C5" w:rsidRPr="005508C6" w:rsidRDefault="00611EE0" w:rsidP="001B5776">
            <w:pPr>
              <w:rPr>
                <w:rFonts w:ascii="Calibri" w:hAnsi="Calibri" w:cs="Calibri"/>
              </w:rPr>
            </w:pPr>
            <w:r w:rsidRPr="005508C6">
              <w:rPr>
                <w:rFonts w:ascii="Calibri" w:hAnsi="Calibri" w:cs="Calibri"/>
              </w:rPr>
              <w:t xml:space="preserve">Every time UE get the monitoring result, it needs to report towards network, which needs extra procedure for </w:t>
            </w:r>
            <w:r w:rsidR="009D24B5" w:rsidRPr="005508C6">
              <w:rPr>
                <w:rFonts w:ascii="Calibri" w:hAnsi="Calibri" w:cs="Calibri"/>
              </w:rPr>
              <w:t>uplink resource request.</w:t>
            </w:r>
          </w:p>
        </w:tc>
        <w:tc>
          <w:tcPr>
            <w:tcW w:w="4389" w:type="dxa"/>
          </w:tcPr>
          <w:p w14:paraId="78C954C3" w14:textId="61EA9430" w:rsidR="008011C5" w:rsidRPr="005508C6" w:rsidRDefault="009D24B5" w:rsidP="001B5776">
            <w:pPr>
              <w:rPr>
                <w:rFonts w:ascii="Calibri" w:hAnsi="Calibri" w:cs="Calibri"/>
              </w:rPr>
            </w:pPr>
            <w:r w:rsidRPr="005508C6">
              <w:rPr>
                <w:rFonts w:ascii="Calibri" w:hAnsi="Calibri" w:cs="Calibri"/>
              </w:rPr>
              <w:t>Network cannot be aware of the model performance on time.</w:t>
            </w:r>
          </w:p>
        </w:tc>
      </w:tr>
    </w:tbl>
    <w:p w14:paraId="56B5160C" w14:textId="77777777" w:rsidR="008011C5" w:rsidRPr="005508C6" w:rsidRDefault="008011C5" w:rsidP="001B5776">
      <w:pPr>
        <w:rPr>
          <w:rFonts w:ascii="Calibri" w:hAnsi="Calibri" w:cs="Calibri"/>
        </w:rPr>
      </w:pPr>
    </w:p>
    <w:p w14:paraId="1D804A71" w14:textId="1E99E6B9" w:rsidR="000442B6" w:rsidRPr="005508C6" w:rsidRDefault="000442B6" w:rsidP="00181860">
      <w:pPr>
        <w:rPr>
          <w:rFonts w:ascii="Calibri" w:hAnsi="Calibri" w:cs="Calibri"/>
        </w:rPr>
      </w:pPr>
      <w:r w:rsidRPr="005508C6">
        <w:rPr>
          <w:rFonts w:ascii="Calibri" w:hAnsi="Calibri" w:cs="Calibri"/>
        </w:rPr>
        <w:t xml:space="preserve">According to the pro/con analysis, RAN2 should discuss which reporting principle </w:t>
      </w:r>
      <w:r w:rsidR="00033DEA" w:rsidRPr="005508C6">
        <w:rPr>
          <w:rFonts w:ascii="Calibri" w:hAnsi="Calibri" w:cs="Calibri"/>
        </w:rPr>
        <w:t>of monitoring performance should be adopted.</w:t>
      </w:r>
    </w:p>
    <w:p w14:paraId="3BEA60A7" w14:textId="0BE737F5" w:rsidR="008011C5" w:rsidRPr="005508C6" w:rsidRDefault="006538D6" w:rsidP="000124FD">
      <w:pPr>
        <w:pStyle w:val="Observation"/>
        <w:rPr>
          <w:rFonts w:ascii="Calibri" w:hAnsi="Calibri" w:cs="Calibri"/>
        </w:rPr>
      </w:pPr>
      <w:bookmarkStart w:id="57" w:name="_Toc165966829"/>
      <w:bookmarkStart w:id="58" w:name="_Toc166054378"/>
      <w:bookmarkStart w:id="59" w:name="_Toc166140207"/>
      <w:bookmarkStart w:id="60" w:name="_Toc173484199"/>
      <w:bookmarkStart w:id="61" w:name="_Toc178080125"/>
      <w:bookmarkStart w:id="62" w:name="_Toc178084490"/>
      <w:r w:rsidRPr="005508C6">
        <w:rPr>
          <w:rFonts w:ascii="Calibri" w:hAnsi="Calibri" w:cs="Calibri"/>
        </w:rPr>
        <w:t xml:space="preserve">The model monitoring accuracy can be improved by repeating multiple times of </w:t>
      </w:r>
      <w:r w:rsidR="000124FD" w:rsidRPr="005508C6">
        <w:rPr>
          <w:rFonts w:ascii="Calibri" w:hAnsi="Calibri" w:cs="Calibri"/>
        </w:rPr>
        <w:t>model monitoring procedure.</w:t>
      </w:r>
      <w:bookmarkEnd w:id="57"/>
      <w:bookmarkEnd w:id="58"/>
      <w:bookmarkEnd w:id="59"/>
      <w:bookmarkEnd w:id="60"/>
      <w:bookmarkEnd w:id="61"/>
      <w:bookmarkEnd w:id="62"/>
    </w:p>
    <w:p w14:paraId="48FFC44E" w14:textId="646A2E9C" w:rsidR="008011C5" w:rsidRPr="005508C6" w:rsidRDefault="00645492" w:rsidP="000124FD">
      <w:pPr>
        <w:pStyle w:val="Proposal"/>
        <w:rPr>
          <w:rFonts w:ascii="Calibri" w:hAnsi="Calibri" w:cs="Calibri"/>
        </w:rPr>
      </w:pPr>
      <w:bookmarkStart w:id="63" w:name="_Toc165966863"/>
      <w:bookmarkStart w:id="64" w:name="_Toc166054390"/>
      <w:bookmarkStart w:id="65" w:name="_Toc166140221"/>
      <w:bookmarkStart w:id="66" w:name="_Toc173484227"/>
      <w:bookmarkStart w:id="67" w:name="_Toc173484264"/>
      <w:bookmarkStart w:id="68" w:name="_Toc173484282"/>
      <w:bookmarkStart w:id="69" w:name="_Toc178080115"/>
      <w:bookmarkStart w:id="70" w:name="_Toc178084500"/>
      <w:r>
        <w:rPr>
          <w:rFonts w:ascii="Calibri" w:hAnsi="Calibri" w:cs="Calibri"/>
        </w:rPr>
        <w:t xml:space="preserve">If model monitor is performed at UE side, </w:t>
      </w:r>
      <w:r w:rsidR="000124FD" w:rsidRPr="005508C6">
        <w:rPr>
          <w:rFonts w:ascii="Calibri" w:hAnsi="Calibri" w:cs="Calibri"/>
        </w:rPr>
        <w:t xml:space="preserve">RAN2 should define model monitoring cycle </w:t>
      </w:r>
      <w:r w:rsidR="007D26C5" w:rsidRPr="005508C6">
        <w:rPr>
          <w:rFonts w:ascii="Calibri" w:hAnsi="Calibri" w:cs="Calibri"/>
        </w:rPr>
        <w:t>with regar</w:t>
      </w:r>
      <w:r w:rsidR="0095082D">
        <w:rPr>
          <w:rFonts w:ascii="Calibri" w:hAnsi="Calibri" w:cs="Calibri"/>
        </w:rPr>
        <w:t>d</w:t>
      </w:r>
      <w:r w:rsidR="007D26C5" w:rsidRPr="005508C6">
        <w:rPr>
          <w:rFonts w:ascii="Calibri" w:hAnsi="Calibri" w:cs="Calibri"/>
        </w:rPr>
        <w:t xml:space="preserve"> to each model inference output.</w:t>
      </w:r>
      <w:bookmarkEnd w:id="63"/>
      <w:bookmarkEnd w:id="64"/>
      <w:bookmarkEnd w:id="65"/>
      <w:bookmarkEnd w:id="66"/>
      <w:bookmarkEnd w:id="67"/>
      <w:bookmarkEnd w:id="68"/>
      <w:bookmarkEnd w:id="69"/>
      <w:bookmarkEnd w:id="70"/>
    </w:p>
    <w:p w14:paraId="7A79D96F" w14:textId="32E3DF71" w:rsidR="008011C5" w:rsidRPr="005508C6" w:rsidRDefault="00645492" w:rsidP="007D26C5">
      <w:pPr>
        <w:pStyle w:val="Proposal"/>
        <w:rPr>
          <w:rFonts w:ascii="Calibri" w:hAnsi="Calibri" w:cs="Calibri"/>
        </w:rPr>
      </w:pPr>
      <w:bookmarkStart w:id="71" w:name="_Toc165966864"/>
      <w:bookmarkStart w:id="72" w:name="_Toc166054391"/>
      <w:bookmarkStart w:id="73" w:name="_Toc166140222"/>
      <w:bookmarkStart w:id="74" w:name="_Toc173484228"/>
      <w:bookmarkStart w:id="75" w:name="_Toc173484265"/>
      <w:bookmarkStart w:id="76" w:name="_Toc173484283"/>
      <w:bookmarkStart w:id="77" w:name="_Toc178080116"/>
      <w:bookmarkStart w:id="78" w:name="_Toc178084501"/>
      <w:r>
        <w:rPr>
          <w:rFonts w:ascii="Calibri" w:hAnsi="Calibri" w:cs="Calibri"/>
        </w:rPr>
        <w:t xml:space="preserve">If model monitor is performed at UE side, </w:t>
      </w:r>
      <w:r w:rsidR="007D26C5" w:rsidRPr="005508C6">
        <w:rPr>
          <w:rFonts w:ascii="Calibri" w:hAnsi="Calibri" w:cs="Calibri"/>
        </w:rPr>
        <w:t xml:space="preserve">UE should report the </w:t>
      </w:r>
      <w:r w:rsidR="007A2F5A" w:rsidRPr="005508C6">
        <w:rPr>
          <w:rFonts w:ascii="Calibri" w:hAnsi="Calibri" w:cs="Calibri"/>
        </w:rPr>
        <w:t>performance result towards network for each model monitoring cycle</w:t>
      </w:r>
      <w:r w:rsidR="002B286A" w:rsidRPr="005508C6">
        <w:rPr>
          <w:rFonts w:ascii="Calibri" w:hAnsi="Calibri" w:cs="Calibri"/>
        </w:rPr>
        <w:t>.</w:t>
      </w:r>
      <w:bookmarkEnd w:id="71"/>
      <w:bookmarkEnd w:id="72"/>
      <w:bookmarkEnd w:id="73"/>
      <w:bookmarkEnd w:id="74"/>
      <w:bookmarkEnd w:id="75"/>
      <w:bookmarkEnd w:id="76"/>
      <w:bookmarkEnd w:id="77"/>
      <w:bookmarkEnd w:id="78"/>
    </w:p>
    <w:p w14:paraId="1ACBDFA2" w14:textId="6E4B5FFC" w:rsidR="002B286A" w:rsidRPr="005508C6" w:rsidRDefault="00645492" w:rsidP="00BF51F6">
      <w:pPr>
        <w:pStyle w:val="Proposal"/>
        <w:rPr>
          <w:rFonts w:ascii="Calibri" w:hAnsi="Calibri" w:cs="Calibri"/>
        </w:rPr>
      </w:pPr>
      <w:bookmarkStart w:id="79" w:name="_Toc165966865"/>
      <w:bookmarkStart w:id="80" w:name="_Toc166054392"/>
      <w:bookmarkStart w:id="81" w:name="_Toc166140223"/>
      <w:bookmarkStart w:id="82" w:name="_Toc173484229"/>
      <w:bookmarkStart w:id="83" w:name="_Toc173484266"/>
      <w:bookmarkStart w:id="84" w:name="_Toc173484284"/>
      <w:bookmarkStart w:id="85" w:name="_Toc178080117"/>
      <w:bookmarkStart w:id="86" w:name="_Toc178084502"/>
      <w:r>
        <w:rPr>
          <w:rFonts w:ascii="Calibri" w:hAnsi="Calibri" w:cs="Calibri"/>
        </w:rPr>
        <w:t xml:space="preserve">If model monitor is performed at UE side, </w:t>
      </w:r>
      <w:r w:rsidR="00BF51F6" w:rsidRPr="005508C6">
        <w:rPr>
          <w:rFonts w:ascii="Calibri" w:hAnsi="Calibri" w:cs="Calibri"/>
        </w:rPr>
        <w:t>RAN2 can consider two reporting principles for performa</w:t>
      </w:r>
      <w:r w:rsidR="00BF37AB" w:rsidRPr="005508C6">
        <w:rPr>
          <w:rFonts w:ascii="Calibri" w:hAnsi="Calibri" w:cs="Calibri"/>
        </w:rPr>
        <w:t>nce reporting:</w:t>
      </w:r>
      <w:bookmarkEnd w:id="79"/>
      <w:bookmarkEnd w:id="80"/>
      <w:bookmarkEnd w:id="81"/>
      <w:bookmarkEnd w:id="82"/>
      <w:bookmarkEnd w:id="83"/>
      <w:bookmarkEnd w:id="84"/>
      <w:bookmarkEnd w:id="85"/>
      <w:bookmarkEnd w:id="86"/>
    </w:p>
    <w:p w14:paraId="7ACF3376" w14:textId="039B5EE5" w:rsidR="00BF37AB" w:rsidRPr="005508C6" w:rsidRDefault="00BF37AB" w:rsidP="00BF37AB">
      <w:pPr>
        <w:pStyle w:val="Proposal"/>
        <w:numPr>
          <w:ilvl w:val="0"/>
          <w:numId w:val="10"/>
        </w:numPr>
        <w:rPr>
          <w:rFonts w:ascii="Calibri" w:hAnsi="Calibri" w:cs="Calibri"/>
        </w:rPr>
      </w:pPr>
      <w:bookmarkStart w:id="87" w:name="_Toc165966866"/>
      <w:bookmarkStart w:id="88" w:name="_Toc166054393"/>
      <w:bookmarkStart w:id="89" w:name="_Toc166140224"/>
      <w:bookmarkStart w:id="90" w:name="_Toc173484230"/>
      <w:bookmarkStart w:id="91" w:name="_Toc173484267"/>
      <w:bookmarkStart w:id="92" w:name="_Toc173484285"/>
      <w:bookmarkStart w:id="93" w:name="_Toc178080118"/>
      <w:bookmarkStart w:id="94" w:name="_Toc178084503"/>
      <w:r w:rsidRPr="005508C6">
        <w:rPr>
          <w:rFonts w:ascii="Calibri" w:hAnsi="Calibri" w:cs="Calibri"/>
        </w:rPr>
        <w:t>Dynamic reporting: for each monitoring cycle, as long as UE get the monitoring performance, it should feedback towards network immediately</w:t>
      </w:r>
      <w:bookmarkEnd w:id="87"/>
      <w:bookmarkEnd w:id="88"/>
      <w:bookmarkEnd w:id="89"/>
      <w:bookmarkEnd w:id="90"/>
      <w:bookmarkEnd w:id="91"/>
      <w:bookmarkEnd w:id="92"/>
      <w:bookmarkEnd w:id="93"/>
      <w:bookmarkEnd w:id="94"/>
    </w:p>
    <w:p w14:paraId="79F62C07" w14:textId="71E93193" w:rsidR="00BF37AB" w:rsidRPr="005508C6" w:rsidRDefault="00BF37AB" w:rsidP="00BF37AB">
      <w:pPr>
        <w:pStyle w:val="Proposal"/>
        <w:numPr>
          <w:ilvl w:val="0"/>
          <w:numId w:val="10"/>
        </w:numPr>
        <w:rPr>
          <w:rFonts w:ascii="Calibri" w:hAnsi="Calibri" w:cs="Calibri"/>
        </w:rPr>
      </w:pPr>
      <w:bookmarkStart w:id="95" w:name="_Toc165966867"/>
      <w:bookmarkStart w:id="96" w:name="_Toc166054394"/>
      <w:bookmarkStart w:id="97" w:name="_Toc166140225"/>
      <w:bookmarkStart w:id="98" w:name="_Toc173484231"/>
      <w:bookmarkStart w:id="99" w:name="_Toc173484268"/>
      <w:bookmarkStart w:id="100" w:name="_Toc173484286"/>
      <w:bookmarkStart w:id="101" w:name="_Toc178080119"/>
      <w:bookmarkStart w:id="102" w:name="_Toc178084504"/>
      <w:r w:rsidRPr="005508C6">
        <w:rPr>
          <w:rFonts w:ascii="Calibri" w:hAnsi="Calibri" w:cs="Calibri"/>
        </w:rPr>
        <w:t>One time reporting: after the model monitoring is accomplished, UE will collect the monitoring result for all monitoring cycles as an output set and report towards network.</w:t>
      </w:r>
      <w:bookmarkEnd w:id="95"/>
      <w:bookmarkEnd w:id="96"/>
      <w:bookmarkEnd w:id="97"/>
      <w:bookmarkEnd w:id="98"/>
      <w:bookmarkEnd w:id="99"/>
      <w:bookmarkEnd w:id="100"/>
      <w:bookmarkEnd w:id="101"/>
      <w:bookmarkEnd w:id="102"/>
    </w:p>
    <w:p w14:paraId="44E27ED8" w14:textId="77777777" w:rsidR="00BF37AB" w:rsidRPr="005508C6" w:rsidRDefault="00BF37AB" w:rsidP="00BF37AB">
      <w:pPr>
        <w:pStyle w:val="Proposal"/>
        <w:numPr>
          <w:ilvl w:val="0"/>
          <w:numId w:val="0"/>
        </w:numPr>
        <w:ind w:left="1701"/>
        <w:rPr>
          <w:rFonts w:ascii="Calibri" w:hAnsi="Calibri" w:cs="Calibri"/>
        </w:rPr>
      </w:pPr>
    </w:p>
    <w:p w14:paraId="623E5770" w14:textId="089026E2" w:rsidR="008011C5" w:rsidRPr="005508C6" w:rsidRDefault="00BF37AB" w:rsidP="00BF37AB">
      <w:pPr>
        <w:pStyle w:val="Observation"/>
        <w:rPr>
          <w:rFonts w:ascii="Calibri" w:hAnsi="Calibri" w:cs="Calibri"/>
        </w:rPr>
      </w:pPr>
      <w:bookmarkStart w:id="103" w:name="_Toc165966830"/>
      <w:bookmarkStart w:id="104" w:name="_Toc166054379"/>
      <w:bookmarkStart w:id="105" w:name="_Toc166140208"/>
      <w:bookmarkStart w:id="106" w:name="_Toc173484200"/>
      <w:bookmarkStart w:id="107" w:name="_Toc178080126"/>
      <w:bookmarkStart w:id="108" w:name="_Toc178084491"/>
      <w:r w:rsidRPr="005508C6">
        <w:rPr>
          <w:rFonts w:ascii="Calibri" w:hAnsi="Calibri" w:cs="Calibri"/>
        </w:rPr>
        <w:t xml:space="preserve">The pros and cons of </w:t>
      </w:r>
      <w:r w:rsidR="008C3F6E" w:rsidRPr="005508C6">
        <w:rPr>
          <w:rFonts w:ascii="Calibri" w:hAnsi="Calibri" w:cs="Calibri"/>
        </w:rPr>
        <w:t>dynamic reporting and one time reporting are listed in the below table:</w:t>
      </w:r>
      <w:bookmarkEnd w:id="103"/>
      <w:bookmarkEnd w:id="104"/>
      <w:bookmarkEnd w:id="105"/>
      <w:bookmarkEnd w:id="106"/>
      <w:bookmarkEnd w:id="107"/>
      <w:bookmarkEnd w:id="108"/>
    </w:p>
    <w:tbl>
      <w:tblPr>
        <w:tblStyle w:val="ab"/>
        <w:tblW w:w="0" w:type="auto"/>
        <w:tblLook w:val="04A0" w:firstRow="1" w:lastRow="0" w:firstColumn="1" w:lastColumn="0" w:noHBand="0" w:noVBand="1"/>
      </w:tblPr>
      <w:tblGrid>
        <w:gridCol w:w="846"/>
        <w:gridCol w:w="4394"/>
        <w:gridCol w:w="4389"/>
      </w:tblGrid>
      <w:tr w:rsidR="008C3F6E" w:rsidRPr="005508C6" w14:paraId="41971893" w14:textId="77777777" w:rsidTr="00FA4D56">
        <w:tc>
          <w:tcPr>
            <w:tcW w:w="846" w:type="dxa"/>
          </w:tcPr>
          <w:p w14:paraId="36029EDE" w14:textId="77777777" w:rsidR="008C3F6E" w:rsidRPr="005508C6" w:rsidRDefault="008C3F6E" w:rsidP="00FA4D56">
            <w:pPr>
              <w:rPr>
                <w:rFonts w:ascii="Calibri" w:hAnsi="Calibri" w:cs="Calibri"/>
                <w:b/>
                <w:bCs/>
              </w:rPr>
            </w:pPr>
          </w:p>
        </w:tc>
        <w:tc>
          <w:tcPr>
            <w:tcW w:w="4394" w:type="dxa"/>
          </w:tcPr>
          <w:p w14:paraId="1D957667" w14:textId="77777777" w:rsidR="008C3F6E" w:rsidRPr="005508C6" w:rsidRDefault="008C3F6E" w:rsidP="00FA4D56">
            <w:pPr>
              <w:rPr>
                <w:rFonts w:ascii="Calibri" w:hAnsi="Calibri" w:cs="Calibri"/>
                <w:b/>
                <w:bCs/>
              </w:rPr>
            </w:pPr>
            <w:r w:rsidRPr="005508C6">
              <w:rPr>
                <w:rFonts w:ascii="Calibri" w:hAnsi="Calibri" w:cs="Calibri"/>
                <w:b/>
                <w:bCs/>
              </w:rPr>
              <w:t>Dynamic reporting</w:t>
            </w:r>
          </w:p>
        </w:tc>
        <w:tc>
          <w:tcPr>
            <w:tcW w:w="4389" w:type="dxa"/>
          </w:tcPr>
          <w:p w14:paraId="09EC1966" w14:textId="77777777" w:rsidR="008C3F6E" w:rsidRPr="005508C6" w:rsidRDefault="008C3F6E" w:rsidP="00FA4D56">
            <w:pPr>
              <w:rPr>
                <w:rFonts w:ascii="Calibri" w:hAnsi="Calibri" w:cs="Calibri"/>
                <w:b/>
                <w:bCs/>
              </w:rPr>
            </w:pPr>
            <w:r w:rsidRPr="005508C6">
              <w:rPr>
                <w:rFonts w:ascii="Calibri" w:hAnsi="Calibri" w:cs="Calibri"/>
                <w:b/>
                <w:bCs/>
              </w:rPr>
              <w:t>One time reporting</w:t>
            </w:r>
          </w:p>
        </w:tc>
      </w:tr>
      <w:tr w:rsidR="008C3F6E" w:rsidRPr="005508C6" w14:paraId="18C66B6B" w14:textId="77777777" w:rsidTr="00FA4D56">
        <w:tc>
          <w:tcPr>
            <w:tcW w:w="846" w:type="dxa"/>
          </w:tcPr>
          <w:p w14:paraId="5C9693EC" w14:textId="77777777" w:rsidR="008C3F6E" w:rsidRPr="005508C6" w:rsidRDefault="008C3F6E" w:rsidP="00FA4D56">
            <w:pPr>
              <w:rPr>
                <w:rFonts w:ascii="Calibri" w:hAnsi="Calibri" w:cs="Calibri"/>
                <w:b/>
                <w:bCs/>
              </w:rPr>
            </w:pPr>
            <w:r w:rsidRPr="005508C6">
              <w:rPr>
                <w:rFonts w:ascii="Calibri" w:hAnsi="Calibri" w:cs="Calibri"/>
                <w:b/>
                <w:bCs/>
              </w:rPr>
              <w:t>Pros</w:t>
            </w:r>
          </w:p>
        </w:tc>
        <w:tc>
          <w:tcPr>
            <w:tcW w:w="4394" w:type="dxa"/>
          </w:tcPr>
          <w:p w14:paraId="17B59A61" w14:textId="77777777" w:rsidR="008C3F6E" w:rsidRPr="005508C6" w:rsidRDefault="008C3F6E" w:rsidP="00FA4D56">
            <w:pPr>
              <w:rPr>
                <w:rFonts w:ascii="Calibri" w:hAnsi="Calibri" w:cs="Calibri"/>
                <w:b/>
                <w:bCs/>
              </w:rPr>
            </w:pPr>
            <w:r w:rsidRPr="005508C6">
              <w:rPr>
                <w:rFonts w:ascii="Calibri" w:hAnsi="Calibri" w:cs="Calibri"/>
                <w:b/>
                <w:bCs/>
              </w:rPr>
              <w:t>Network can be aware of the model performance in a real-time way so that to perform LCM management more accurate</w:t>
            </w:r>
          </w:p>
        </w:tc>
        <w:tc>
          <w:tcPr>
            <w:tcW w:w="4389" w:type="dxa"/>
          </w:tcPr>
          <w:p w14:paraId="2CF04651" w14:textId="77777777" w:rsidR="008C3F6E" w:rsidRPr="005508C6" w:rsidRDefault="008C3F6E" w:rsidP="00FA4D56">
            <w:pPr>
              <w:rPr>
                <w:rFonts w:ascii="Calibri" w:hAnsi="Calibri" w:cs="Calibri"/>
                <w:b/>
                <w:bCs/>
              </w:rPr>
            </w:pPr>
            <w:r w:rsidRPr="005508C6">
              <w:rPr>
                <w:rFonts w:ascii="Calibri" w:hAnsi="Calibri" w:cs="Calibri"/>
                <w:b/>
                <w:bCs/>
              </w:rPr>
              <w:t>Decrease the complex of signalling exchange between UE and network</w:t>
            </w:r>
          </w:p>
        </w:tc>
      </w:tr>
      <w:tr w:rsidR="008C3F6E" w:rsidRPr="005508C6" w14:paraId="273BEC1A" w14:textId="77777777" w:rsidTr="00FA4D56">
        <w:tc>
          <w:tcPr>
            <w:tcW w:w="846" w:type="dxa"/>
          </w:tcPr>
          <w:p w14:paraId="0F13A11F" w14:textId="77777777" w:rsidR="008C3F6E" w:rsidRPr="005508C6" w:rsidRDefault="008C3F6E" w:rsidP="00FA4D56">
            <w:pPr>
              <w:rPr>
                <w:rFonts w:ascii="Calibri" w:hAnsi="Calibri" w:cs="Calibri"/>
                <w:b/>
                <w:bCs/>
              </w:rPr>
            </w:pPr>
            <w:r w:rsidRPr="005508C6">
              <w:rPr>
                <w:rFonts w:ascii="Calibri" w:hAnsi="Calibri" w:cs="Calibri"/>
                <w:b/>
                <w:bCs/>
              </w:rPr>
              <w:t>Cons</w:t>
            </w:r>
          </w:p>
        </w:tc>
        <w:tc>
          <w:tcPr>
            <w:tcW w:w="4394" w:type="dxa"/>
          </w:tcPr>
          <w:p w14:paraId="7F18CD0B" w14:textId="77777777" w:rsidR="008C3F6E" w:rsidRPr="005508C6" w:rsidRDefault="008C3F6E" w:rsidP="00FA4D56">
            <w:pPr>
              <w:rPr>
                <w:rFonts w:ascii="Calibri" w:hAnsi="Calibri" w:cs="Calibri"/>
                <w:b/>
                <w:bCs/>
              </w:rPr>
            </w:pPr>
            <w:r w:rsidRPr="005508C6">
              <w:rPr>
                <w:rFonts w:ascii="Calibri" w:hAnsi="Calibri" w:cs="Calibri"/>
                <w:b/>
                <w:bCs/>
              </w:rPr>
              <w:t>Every time UE get the monitoring result, it needs to report towards network, which needs extra procedure for uplink resource request.</w:t>
            </w:r>
          </w:p>
        </w:tc>
        <w:tc>
          <w:tcPr>
            <w:tcW w:w="4389" w:type="dxa"/>
          </w:tcPr>
          <w:p w14:paraId="757F1455" w14:textId="77777777" w:rsidR="008C3F6E" w:rsidRPr="005508C6" w:rsidRDefault="008C3F6E" w:rsidP="00FA4D56">
            <w:pPr>
              <w:rPr>
                <w:rFonts w:ascii="Calibri" w:hAnsi="Calibri" w:cs="Calibri"/>
                <w:b/>
                <w:bCs/>
              </w:rPr>
            </w:pPr>
            <w:r w:rsidRPr="005508C6">
              <w:rPr>
                <w:rFonts w:ascii="Calibri" w:hAnsi="Calibri" w:cs="Calibri"/>
                <w:b/>
                <w:bCs/>
              </w:rPr>
              <w:t>Network cannot be aware of the model performance on time.</w:t>
            </w:r>
          </w:p>
        </w:tc>
      </w:tr>
    </w:tbl>
    <w:p w14:paraId="7131A6C4" w14:textId="2ADE474F" w:rsidR="008011C5" w:rsidRPr="005508C6" w:rsidRDefault="001C3103" w:rsidP="008C3F6E">
      <w:pPr>
        <w:pStyle w:val="Proposal"/>
        <w:rPr>
          <w:rFonts w:ascii="Calibri" w:hAnsi="Calibri" w:cs="Calibri"/>
        </w:rPr>
      </w:pPr>
      <w:bookmarkStart w:id="109" w:name="_Toc165966868"/>
      <w:bookmarkStart w:id="110" w:name="_Toc166054395"/>
      <w:bookmarkStart w:id="111" w:name="_Toc166140226"/>
      <w:bookmarkStart w:id="112" w:name="_Toc173484232"/>
      <w:bookmarkStart w:id="113" w:name="_Toc173484269"/>
      <w:bookmarkStart w:id="114" w:name="_Toc173484287"/>
      <w:bookmarkStart w:id="115" w:name="_Toc178080120"/>
      <w:bookmarkStart w:id="116" w:name="_Toc178084505"/>
      <w:r w:rsidRPr="005508C6">
        <w:rPr>
          <w:rFonts w:ascii="Calibri" w:hAnsi="Calibri" w:cs="Calibri"/>
        </w:rPr>
        <w:t>RAN2 should determine which reporting principle should be adopted.</w:t>
      </w:r>
      <w:bookmarkEnd w:id="109"/>
      <w:bookmarkEnd w:id="110"/>
      <w:bookmarkEnd w:id="111"/>
      <w:bookmarkEnd w:id="112"/>
      <w:bookmarkEnd w:id="113"/>
      <w:bookmarkEnd w:id="114"/>
      <w:bookmarkEnd w:id="115"/>
      <w:bookmarkEnd w:id="116"/>
    </w:p>
    <w:p w14:paraId="38724658" w14:textId="3FA7F2D6" w:rsidR="001C3103" w:rsidRPr="00887B7C" w:rsidRDefault="0080595F" w:rsidP="00181860">
      <w:pPr>
        <w:rPr>
          <w:rFonts w:ascii="Calibri" w:hAnsi="Calibri" w:cs="Calibri"/>
        </w:rPr>
      </w:pPr>
      <w:r w:rsidRPr="00887B7C">
        <w:rPr>
          <w:rFonts w:ascii="Calibri" w:hAnsi="Calibri" w:cs="Calibri"/>
        </w:rPr>
        <w:t xml:space="preserve">Considering that AI/ML based functionality activation will cause </w:t>
      </w:r>
      <w:r w:rsidR="009A7C71" w:rsidRPr="00887B7C">
        <w:rPr>
          <w:rFonts w:ascii="Calibri" w:hAnsi="Calibri" w:cs="Calibri"/>
        </w:rPr>
        <w:t xml:space="preserve">severe pressure on UE’s power, radio resource consumption </w:t>
      </w:r>
      <w:r w:rsidR="00BA61A7" w:rsidRPr="00887B7C">
        <w:rPr>
          <w:rFonts w:ascii="Calibri" w:hAnsi="Calibri" w:cs="Calibri"/>
        </w:rPr>
        <w:t xml:space="preserve">and memory. So that UE has to </w:t>
      </w:r>
      <w:r w:rsidR="004325E5" w:rsidRPr="00887B7C">
        <w:rPr>
          <w:rFonts w:ascii="Calibri" w:hAnsi="Calibri" w:cs="Calibri"/>
        </w:rPr>
        <w:t xml:space="preserve">perform fallback even if the model performance is still good enough. </w:t>
      </w:r>
      <w:r w:rsidR="00711225" w:rsidRPr="00887B7C">
        <w:rPr>
          <w:rFonts w:ascii="Calibri" w:hAnsi="Calibri" w:cs="Calibri"/>
        </w:rPr>
        <w:t>Similar as model monitoring, the AI/ML fallback strategy can also be performed at network side or UE side. If the AI/</w:t>
      </w:r>
      <w:r w:rsidR="00DD08D8" w:rsidRPr="00887B7C">
        <w:rPr>
          <w:rFonts w:ascii="Calibri" w:hAnsi="Calibri" w:cs="Calibri"/>
        </w:rPr>
        <w:t xml:space="preserve">ML fallback </w:t>
      </w:r>
      <w:r w:rsidR="00E3351F" w:rsidRPr="00887B7C">
        <w:rPr>
          <w:rFonts w:ascii="Calibri" w:hAnsi="Calibri" w:cs="Calibri"/>
        </w:rPr>
        <w:t>decision</w:t>
      </w:r>
      <w:r w:rsidR="00DD08D8" w:rsidRPr="00887B7C">
        <w:rPr>
          <w:rFonts w:ascii="Calibri" w:hAnsi="Calibri" w:cs="Calibri"/>
        </w:rPr>
        <w:t xml:space="preserve"> is performed at network side, network does not need to inform UE about the </w:t>
      </w:r>
      <w:r w:rsidR="005C2D5D" w:rsidRPr="00887B7C">
        <w:rPr>
          <w:rFonts w:ascii="Calibri" w:hAnsi="Calibri" w:cs="Calibri"/>
        </w:rPr>
        <w:t>strategy</w:t>
      </w:r>
      <w:r w:rsidR="00456EFE" w:rsidRPr="00887B7C">
        <w:rPr>
          <w:rFonts w:ascii="Calibri" w:hAnsi="Calibri" w:cs="Calibri"/>
        </w:rPr>
        <w:t>, e.g., fallback cause value,</w:t>
      </w:r>
      <w:r w:rsidR="005C2D5D" w:rsidRPr="00887B7C">
        <w:rPr>
          <w:rFonts w:ascii="Calibri" w:hAnsi="Calibri" w:cs="Calibri"/>
        </w:rPr>
        <w:t xml:space="preserve"> except further LCM management instructions.</w:t>
      </w:r>
    </w:p>
    <w:p w14:paraId="100FDCD6" w14:textId="3E07B3F8" w:rsidR="00E3351F" w:rsidRPr="00887B7C" w:rsidRDefault="00E3351F" w:rsidP="00181860">
      <w:pPr>
        <w:rPr>
          <w:rFonts w:ascii="Calibri" w:hAnsi="Calibri" w:cs="Calibri"/>
        </w:rPr>
      </w:pPr>
      <w:r w:rsidRPr="00887B7C">
        <w:rPr>
          <w:rFonts w:ascii="Calibri" w:hAnsi="Calibri" w:cs="Calibri"/>
        </w:rPr>
        <w:t xml:space="preserve">However, if the fallback </w:t>
      </w:r>
      <w:r w:rsidR="00456EFE" w:rsidRPr="00887B7C">
        <w:rPr>
          <w:rFonts w:ascii="Calibri" w:hAnsi="Calibri" w:cs="Calibri"/>
        </w:rPr>
        <w:t xml:space="preserve">decision is performed at UE side, then </w:t>
      </w:r>
      <w:r w:rsidR="009C394F" w:rsidRPr="00887B7C">
        <w:rPr>
          <w:rFonts w:ascii="Calibri" w:hAnsi="Calibri" w:cs="Calibri"/>
        </w:rPr>
        <w:t xml:space="preserve">network needs to provide AI/ML fallback configuration towards the UE. So that the UE can </w:t>
      </w:r>
      <w:r w:rsidR="008F4228" w:rsidRPr="00887B7C">
        <w:rPr>
          <w:rFonts w:ascii="Calibri" w:hAnsi="Calibri" w:cs="Calibri"/>
        </w:rPr>
        <w:t>be based</w:t>
      </w:r>
      <w:r w:rsidR="00887B7C" w:rsidRPr="00887B7C">
        <w:rPr>
          <w:rFonts w:ascii="Calibri" w:hAnsi="Calibri" w:cs="Calibri"/>
        </w:rPr>
        <w:t xml:space="preserve"> on the corresponding configuration to deactivate AI/ML functionality.</w:t>
      </w:r>
    </w:p>
    <w:p w14:paraId="6AE27B31" w14:textId="53525A3D" w:rsidR="001C3103" w:rsidRPr="00494CD1" w:rsidRDefault="00810CA0" w:rsidP="00810CA0">
      <w:pPr>
        <w:pStyle w:val="Proposal"/>
        <w:rPr>
          <w:rFonts w:ascii="Calibri" w:hAnsi="Calibri" w:cs="Calibri"/>
        </w:rPr>
      </w:pPr>
      <w:bookmarkStart w:id="117" w:name="_Toc165966869"/>
      <w:bookmarkStart w:id="118" w:name="_Toc166054396"/>
      <w:bookmarkStart w:id="119" w:name="_Toc166140227"/>
      <w:bookmarkStart w:id="120" w:name="_Toc173484233"/>
      <w:bookmarkStart w:id="121" w:name="_Toc173484270"/>
      <w:bookmarkStart w:id="122" w:name="_Toc173484288"/>
      <w:bookmarkStart w:id="123" w:name="_Toc178080121"/>
      <w:bookmarkStart w:id="124" w:name="_Toc178084506"/>
      <w:r w:rsidRPr="00494CD1">
        <w:rPr>
          <w:rFonts w:ascii="Calibri" w:hAnsi="Calibri" w:cs="Calibri"/>
        </w:rPr>
        <w:t>Network does not need to inform the UE about AI/ML fallback strategy, e.g., fallback cause value if the LCM fallback decision is performed at network side.</w:t>
      </w:r>
      <w:bookmarkEnd w:id="117"/>
      <w:bookmarkEnd w:id="118"/>
      <w:bookmarkEnd w:id="119"/>
      <w:bookmarkEnd w:id="120"/>
      <w:bookmarkEnd w:id="121"/>
      <w:bookmarkEnd w:id="122"/>
      <w:bookmarkEnd w:id="123"/>
      <w:bookmarkEnd w:id="124"/>
    </w:p>
    <w:p w14:paraId="123DB42B" w14:textId="6FC82135" w:rsidR="00810CA0" w:rsidRPr="00494CD1" w:rsidRDefault="00494CD1" w:rsidP="00810CA0">
      <w:pPr>
        <w:pStyle w:val="Proposal"/>
        <w:rPr>
          <w:rFonts w:ascii="Calibri" w:hAnsi="Calibri" w:cs="Calibri"/>
        </w:rPr>
      </w:pPr>
      <w:bookmarkStart w:id="125" w:name="_Toc165966870"/>
      <w:bookmarkStart w:id="126" w:name="_Toc166054397"/>
      <w:bookmarkStart w:id="127" w:name="_Toc166140228"/>
      <w:bookmarkStart w:id="128" w:name="_Toc173484234"/>
      <w:bookmarkStart w:id="129" w:name="_Toc173484271"/>
      <w:bookmarkStart w:id="130" w:name="_Toc173484289"/>
      <w:bookmarkStart w:id="131" w:name="_Toc178080122"/>
      <w:bookmarkStart w:id="132" w:name="_Toc178084507"/>
      <w:r w:rsidRPr="00494CD1">
        <w:rPr>
          <w:rFonts w:ascii="Calibri" w:hAnsi="Calibri" w:cs="Calibri"/>
        </w:rPr>
        <w:t>UE needs to be based on network configuration to perform AI/ML fallback decision if the decision is made at UE side.</w:t>
      </w:r>
      <w:bookmarkEnd w:id="125"/>
      <w:bookmarkEnd w:id="126"/>
      <w:bookmarkEnd w:id="127"/>
      <w:bookmarkEnd w:id="128"/>
      <w:bookmarkEnd w:id="129"/>
      <w:bookmarkEnd w:id="130"/>
      <w:bookmarkEnd w:id="131"/>
      <w:bookmarkEnd w:id="132"/>
    </w:p>
    <w:p w14:paraId="4E9777FB" w14:textId="77777777" w:rsidR="008F4228" w:rsidRDefault="008F4228" w:rsidP="00494CD1">
      <w:pPr>
        <w:pStyle w:val="Proposal"/>
        <w:numPr>
          <w:ilvl w:val="0"/>
          <w:numId w:val="0"/>
        </w:numPr>
      </w:pPr>
    </w:p>
    <w:p w14:paraId="64D7C345" w14:textId="113C384C" w:rsidR="00E93FD4" w:rsidRPr="009318BB" w:rsidRDefault="00D2482C">
      <w:pPr>
        <w:pStyle w:val="2"/>
        <w:rPr>
          <w:rFonts w:ascii="Calibri" w:hAnsi="Calibri" w:cs="Calibri"/>
        </w:rPr>
      </w:pPr>
      <w:r w:rsidRPr="009318BB">
        <w:rPr>
          <w:rFonts w:ascii="Calibri" w:hAnsi="Calibri" w:cs="Calibri"/>
        </w:rPr>
        <w:t>Consistency issue</w:t>
      </w:r>
    </w:p>
    <w:p w14:paraId="5B686671" w14:textId="00EC7CD9" w:rsidR="00E93FD4" w:rsidRPr="009318BB" w:rsidRDefault="00D2482C" w:rsidP="008E43D5">
      <w:pPr>
        <w:ind w:firstLineChars="100" w:firstLine="200"/>
        <w:rPr>
          <w:rFonts w:ascii="Calibri" w:hAnsi="Calibri" w:cs="Calibri"/>
        </w:rPr>
      </w:pPr>
      <w:r w:rsidRPr="009318BB">
        <w:rPr>
          <w:rFonts w:ascii="Calibri" w:hAnsi="Calibri" w:cs="Calibri"/>
        </w:rPr>
        <w:t>So far according to the progress of both RAN1 and RAN2, which are shown in below:</w:t>
      </w:r>
    </w:p>
    <w:tbl>
      <w:tblPr>
        <w:tblStyle w:val="ab"/>
        <w:tblW w:w="0" w:type="auto"/>
        <w:tblLook w:val="04A0" w:firstRow="1" w:lastRow="0" w:firstColumn="1" w:lastColumn="0" w:noHBand="0" w:noVBand="1"/>
      </w:tblPr>
      <w:tblGrid>
        <w:gridCol w:w="9629"/>
      </w:tblGrid>
      <w:tr w:rsidR="00F859B5" w:rsidRPr="003F7F7F" w14:paraId="34365F57" w14:textId="77777777" w:rsidTr="00F859B5">
        <w:tc>
          <w:tcPr>
            <w:tcW w:w="9629" w:type="dxa"/>
          </w:tcPr>
          <w:p w14:paraId="5536CE87" w14:textId="77777777" w:rsidR="00F859B5" w:rsidRPr="009318BB" w:rsidRDefault="00003B69" w:rsidP="00E93FD4">
            <w:pPr>
              <w:rPr>
                <w:rFonts w:ascii="Calibri" w:hAnsi="Calibri" w:cs="Calibri"/>
              </w:rPr>
            </w:pPr>
            <w:r w:rsidRPr="009318BB">
              <w:rPr>
                <w:rFonts w:ascii="Calibri" w:hAnsi="Calibri" w:cs="Calibri"/>
              </w:rPr>
              <w:t>RAN1 #117</w:t>
            </w:r>
          </w:p>
          <w:p w14:paraId="4B701333" w14:textId="77777777" w:rsidR="00D060FE" w:rsidRPr="009318BB" w:rsidRDefault="00D060FE" w:rsidP="00D060FE">
            <w:pPr>
              <w:rPr>
                <w:rFonts w:ascii="Calibri" w:hAnsi="Calibri" w:cs="Calibri"/>
                <w:lang w:val="en-US"/>
              </w:rPr>
            </w:pPr>
            <w:r w:rsidRPr="009318BB">
              <w:rPr>
                <w:rFonts w:ascii="Calibri" w:hAnsi="Calibri" w:cs="Calibri"/>
                <w:lang w:val="en-US"/>
              </w:rPr>
              <w:t>Working Assumption</w:t>
            </w:r>
          </w:p>
          <w:p w14:paraId="259D722E" w14:textId="77777777" w:rsidR="00D060FE" w:rsidRPr="009318BB" w:rsidRDefault="00D060FE" w:rsidP="00D060FE">
            <w:pPr>
              <w:rPr>
                <w:rFonts w:ascii="Calibri" w:hAnsi="Calibri" w:cs="Calibri"/>
                <w:lang w:val="en-US"/>
              </w:rPr>
            </w:pPr>
            <w:r w:rsidRPr="009318BB">
              <w:rPr>
                <w:rFonts w:ascii="Calibri" w:hAnsi="Calibri" w:cs="Calibri"/>
                <w:lang w:val="en-US"/>
              </w:rPr>
              <w:t xml:space="preserve">Regarding the associated ID for Rel-19, the UE assumes that NW-side additional conditions with the same associated ID are consistent at least within a cell  </w:t>
            </w:r>
          </w:p>
          <w:p w14:paraId="243222B5" w14:textId="77777777" w:rsidR="00D060FE" w:rsidRPr="009318BB" w:rsidRDefault="00D060FE" w:rsidP="00D060FE">
            <w:pPr>
              <w:numPr>
                <w:ilvl w:val="0"/>
                <w:numId w:val="11"/>
              </w:numPr>
              <w:rPr>
                <w:rFonts w:ascii="Calibri" w:hAnsi="Calibri" w:cs="Calibri"/>
                <w:lang w:val="en-US"/>
              </w:rPr>
            </w:pPr>
            <w:r w:rsidRPr="009318BB">
              <w:rPr>
                <w:rFonts w:ascii="Calibri" w:hAnsi="Calibri" w:cs="Calibri"/>
                <w:lang w:val="en-US"/>
              </w:rPr>
              <w:t>FFS: whether/how UE assumption can be applicable for multiple cells (including the feasibility study)</w:t>
            </w:r>
          </w:p>
          <w:p w14:paraId="05E19F1F" w14:textId="77777777" w:rsidR="00003B69" w:rsidRPr="00A07213" w:rsidRDefault="00EA6B3A" w:rsidP="00EF7D1D">
            <w:pPr>
              <w:rPr>
                <w:rFonts w:ascii="Calibri" w:hAnsi="Calibri" w:cs="Calibri"/>
              </w:rPr>
            </w:pPr>
            <w:r w:rsidRPr="003F7F7F">
              <w:rPr>
                <w:rFonts w:ascii="Calibri" w:hAnsi="Calibri" w:cs="Calibri"/>
              </w:rPr>
              <w:t>RAN1 #116bis</w:t>
            </w:r>
          </w:p>
          <w:p w14:paraId="437D64CD" w14:textId="77777777" w:rsidR="00EA6B3A" w:rsidRPr="003F7F7F" w:rsidRDefault="00EA6B3A" w:rsidP="00EA6B3A">
            <w:pPr>
              <w:rPr>
                <w:rFonts w:ascii="Calibri" w:hAnsi="Calibri" w:cs="Calibri"/>
                <w:lang w:val="en-US"/>
              </w:rPr>
            </w:pPr>
            <w:r w:rsidRPr="003F7F7F">
              <w:rPr>
                <w:rFonts w:ascii="Calibri" w:hAnsi="Calibri" w:cs="Calibri"/>
              </w:rPr>
              <w:t>Agreement</w:t>
            </w:r>
          </w:p>
          <w:p w14:paraId="3C90D9A7" w14:textId="77777777" w:rsidR="00EA6B3A" w:rsidRPr="003F7F7F" w:rsidRDefault="00EA6B3A" w:rsidP="00EA6B3A">
            <w:pPr>
              <w:rPr>
                <w:rFonts w:ascii="Calibri" w:hAnsi="Calibri" w:cs="Calibri"/>
                <w:lang w:val="en-US"/>
              </w:rPr>
            </w:pPr>
            <w:r w:rsidRPr="003F7F7F">
              <w:rPr>
                <w:rFonts w:ascii="Calibri" w:hAnsi="Calibri" w:cs="Calibri"/>
              </w:rPr>
              <w:t xml:space="preserve">From RAN1 perspective, for UE-sided model(s) developed (e.g., trained, updated) at UE side, following procedure is an example (noted as </w:t>
            </w:r>
            <w:r w:rsidRPr="003F7F7F">
              <w:rPr>
                <w:rFonts w:ascii="Calibri" w:hAnsi="Calibri" w:cs="Calibri"/>
                <w:b/>
                <w:bCs/>
              </w:rPr>
              <w:t>AI-Example1</w:t>
            </w:r>
            <w:r w:rsidRPr="003F7F7F">
              <w:rPr>
                <w:rFonts w:ascii="Calibri" w:hAnsi="Calibri" w:cs="Calibri"/>
              </w:rPr>
              <w:t>) of MI-Option1 for further study (including the feasibility/necessity)</w:t>
            </w:r>
          </w:p>
          <w:p w14:paraId="1BFAA999" w14:textId="77777777" w:rsidR="00EA6B3A" w:rsidRPr="003F7F7F" w:rsidRDefault="00EA6B3A" w:rsidP="009318BB">
            <w:pPr>
              <w:ind w:left="720"/>
              <w:rPr>
                <w:rFonts w:ascii="Calibri" w:hAnsi="Calibri" w:cs="Calibri"/>
                <w:lang w:val="en-US"/>
              </w:rPr>
            </w:pPr>
            <w:r w:rsidRPr="003F7F7F">
              <w:rPr>
                <w:rFonts w:ascii="Calibri" w:hAnsi="Calibri" w:cs="Calibri"/>
              </w:rPr>
              <w:t xml:space="preserve">A: For data collection, NW signals the data collection related configuration(s) and it/their associated ID(s) </w:t>
            </w:r>
          </w:p>
          <w:p w14:paraId="7A490275" w14:textId="77777777" w:rsidR="00EA6B3A" w:rsidRPr="003F7F7F" w:rsidRDefault="00EA6B3A" w:rsidP="00EA6B3A">
            <w:pPr>
              <w:numPr>
                <w:ilvl w:val="1"/>
                <w:numId w:val="13"/>
              </w:numPr>
              <w:rPr>
                <w:rFonts w:ascii="Calibri" w:hAnsi="Calibri" w:cs="Calibri"/>
                <w:lang w:val="en-US"/>
              </w:rPr>
            </w:pPr>
            <w:r w:rsidRPr="003F7F7F">
              <w:rPr>
                <w:rFonts w:ascii="Calibri" w:hAnsi="Calibri" w:cs="Calibri"/>
              </w:rPr>
              <w:t>Associated IDs for each sub use case in relation with NW-sided additional conditions</w:t>
            </w:r>
          </w:p>
          <w:p w14:paraId="5DF04554" w14:textId="77777777" w:rsidR="00EA6B3A" w:rsidRPr="003F7F7F" w:rsidRDefault="00EA6B3A" w:rsidP="009318BB">
            <w:pPr>
              <w:ind w:left="720"/>
              <w:rPr>
                <w:rFonts w:ascii="Calibri" w:hAnsi="Calibri" w:cs="Calibri"/>
                <w:lang w:val="en-US"/>
              </w:rPr>
            </w:pPr>
            <w:r w:rsidRPr="003F7F7F">
              <w:rPr>
                <w:rFonts w:ascii="Calibri" w:hAnsi="Calibri" w:cs="Calibri"/>
              </w:rPr>
              <w:t xml:space="preserve">B: UE(s) collects the data corresponding to the associated ID(s)  </w:t>
            </w:r>
          </w:p>
          <w:p w14:paraId="65A0870C" w14:textId="77777777" w:rsidR="00EA6B3A" w:rsidRPr="003F7F7F" w:rsidRDefault="00EA6B3A" w:rsidP="009318BB">
            <w:pPr>
              <w:ind w:left="720"/>
              <w:rPr>
                <w:rFonts w:ascii="Calibri" w:hAnsi="Calibri" w:cs="Calibri"/>
                <w:lang w:val="en-US"/>
              </w:rPr>
            </w:pPr>
            <w:r w:rsidRPr="003F7F7F">
              <w:rPr>
                <w:rFonts w:ascii="Calibri" w:hAnsi="Calibri" w:cs="Calibri"/>
              </w:rPr>
              <w:t xml:space="preserve">C: AI/ML models are developed (e.g., trained, updated) at UE side based on the collected data corresponding to the associated ID(s). </w:t>
            </w:r>
          </w:p>
          <w:p w14:paraId="5A69C7E6" w14:textId="77777777" w:rsidR="00EA6B3A" w:rsidRPr="003F7F7F" w:rsidRDefault="00EA6B3A" w:rsidP="009318BB">
            <w:pPr>
              <w:ind w:left="720"/>
              <w:rPr>
                <w:rFonts w:ascii="Calibri" w:hAnsi="Calibri" w:cs="Calibri"/>
                <w:lang w:val="en-US"/>
              </w:rPr>
            </w:pPr>
            <w:r w:rsidRPr="003F7F7F">
              <w:rPr>
                <w:rFonts w:ascii="Calibri" w:hAnsi="Calibri" w:cs="Calibri"/>
              </w:rPr>
              <w:t>D: UE reports information of its AI/ML models corresponding to associated IDs to the NW. Model ID is determined/assigned for each AI/ML model</w:t>
            </w:r>
          </w:p>
          <w:p w14:paraId="2726BC04" w14:textId="77777777" w:rsidR="00EA6B3A" w:rsidRPr="003F7F7F" w:rsidRDefault="00EA6B3A" w:rsidP="00EA6B3A">
            <w:pPr>
              <w:numPr>
                <w:ilvl w:val="1"/>
                <w:numId w:val="13"/>
              </w:numPr>
              <w:rPr>
                <w:rFonts w:ascii="Calibri" w:hAnsi="Calibri" w:cs="Calibri"/>
                <w:lang w:val="en-US"/>
              </w:rPr>
            </w:pPr>
            <w:r w:rsidRPr="003F7F7F">
              <w:rPr>
                <w:rFonts w:ascii="Calibri" w:hAnsi="Calibri" w:cs="Calibri"/>
              </w:rPr>
              <w:t>relationship between model ID(s) and the associated ID(s)</w:t>
            </w:r>
          </w:p>
          <w:p w14:paraId="1407A9CA" w14:textId="77777777" w:rsidR="00EA6B3A" w:rsidRPr="003F7F7F" w:rsidRDefault="00EA6B3A" w:rsidP="00EA6B3A">
            <w:pPr>
              <w:numPr>
                <w:ilvl w:val="1"/>
                <w:numId w:val="13"/>
              </w:numPr>
              <w:rPr>
                <w:rFonts w:ascii="Calibri" w:hAnsi="Calibri" w:cs="Calibri"/>
                <w:lang w:val="en-US"/>
              </w:rPr>
            </w:pPr>
            <w:r w:rsidRPr="003F7F7F">
              <w:rPr>
                <w:rFonts w:ascii="Calibri" w:hAnsi="Calibri" w:cs="Calibri"/>
              </w:rPr>
              <w:t xml:space="preserve">How model ID(s) is determined/assigned, e.g., </w:t>
            </w:r>
          </w:p>
          <w:p w14:paraId="0509770A" w14:textId="77777777" w:rsidR="00EA6B3A" w:rsidRPr="003F7F7F" w:rsidRDefault="00EA6B3A" w:rsidP="009318BB">
            <w:pPr>
              <w:ind w:left="2160"/>
              <w:rPr>
                <w:rFonts w:ascii="Calibri" w:hAnsi="Calibri" w:cs="Calibri"/>
                <w:lang w:val="en-US"/>
              </w:rPr>
            </w:pPr>
            <w:r w:rsidRPr="003F7F7F">
              <w:rPr>
                <w:rFonts w:ascii="Calibri" w:hAnsi="Calibri" w:cs="Calibri"/>
              </w:rPr>
              <w:t>Alt.1: NW assigns Model ID</w:t>
            </w:r>
          </w:p>
          <w:p w14:paraId="57286724" w14:textId="77777777" w:rsidR="00EA6B3A" w:rsidRPr="003F7F7F" w:rsidRDefault="00EA6B3A" w:rsidP="009318BB">
            <w:pPr>
              <w:ind w:left="2160"/>
              <w:rPr>
                <w:rFonts w:ascii="Calibri" w:hAnsi="Calibri" w:cs="Calibri"/>
                <w:lang w:val="en-US"/>
              </w:rPr>
            </w:pPr>
            <w:r w:rsidRPr="003F7F7F">
              <w:rPr>
                <w:rFonts w:ascii="Calibri" w:hAnsi="Calibri" w:cs="Calibri"/>
              </w:rPr>
              <w:t>Alt.2: UE assigns/reports Model ID</w:t>
            </w:r>
          </w:p>
          <w:p w14:paraId="4409A5DF" w14:textId="77777777" w:rsidR="00EA6B3A" w:rsidRPr="003F7F7F" w:rsidRDefault="00EA6B3A" w:rsidP="009318BB">
            <w:pPr>
              <w:ind w:left="2160"/>
              <w:rPr>
                <w:rFonts w:ascii="Calibri" w:hAnsi="Calibri" w:cs="Calibri"/>
                <w:lang w:val="en-US"/>
              </w:rPr>
            </w:pPr>
            <w:r w:rsidRPr="003F7F7F">
              <w:rPr>
                <w:rFonts w:ascii="Calibri" w:hAnsi="Calibri" w:cs="Calibri"/>
              </w:rPr>
              <w:t>Alt.3: Associated ID(s) is assumed as model ID(s)</w:t>
            </w:r>
          </w:p>
          <w:p w14:paraId="412D3507" w14:textId="77777777" w:rsidR="00EA6B3A" w:rsidRPr="003F7F7F" w:rsidRDefault="00EA6B3A" w:rsidP="009318BB">
            <w:pPr>
              <w:ind w:left="2880"/>
              <w:rPr>
                <w:rFonts w:ascii="Calibri" w:hAnsi="Calibri" w:cs="Calibri"/>
                <w:lang w:val="en-US"/>
              </w:rPr>
            </w:pPr>
            <w:r w:rsidRPr="003F7F7F">
              <w:rPr>
                <w:rFonts w:ascii="Calibri" w:hAnsi="Calibri" w:cs="Calibri"/>
              </w:rPr>
              <w:t>“Model ID is determined/assigned for each AI/ML model” in D is not needed</w:t>
            </w:r>
          </w:p>
          <w:p w14:paraId="7E581F49" w14:textId="77777777" w:rsidR="00EA6B3A" w:rsidRPr="003F7F7F" w:rsidRDefault="00EA6B3A" w:rsidP="009318BB">
            <w:pPr>
              <w:ind w:left="2160"/>
              <w:rPr>
                <w:rFonts w:ascii="Calibri" w:hAnsi="Calibri" w:cs="Calibri"/>
                <w:lang w:val="en-US"/>
              </w:rPr>
            </w:pPr>
            <w:r w:rsidRPr="003F7F7F">
              <w:rPr>
                <w:rFonts w:ascii="Calibri" w:hAnsi="Calibri" w:cs="Calibri"/>
              </w:rPr>
              <w:t>Alt.4: Model ID is determined by pre-defined rule(s) in the specification</w:t>
            </w:r>
          </w:p>
          <w:p w14:paraId="15B53A3E" w14:textId="77777777" w:rsidR="00EA6B3A" w:rsidRPr="003F7F7F" w:rsidRDefault="00EA6B3A" w:rsidP="00EA6B3A">
            <w:pPr>
              <w:numPr>
                <w:ilvl w:val="1"/>
                <w:numId w:val="13"/>
              </w:numPr>
              <w:rPr>
                <w:rFonts w:ascii="Calibri" w:hAnsi="Calibri" w:cs="Calibri"/>
                <w:lang w:val="en-US"/>
              </w:rPr>
            </w:pPr>
            <w:r w:rsidRPr="003F7F7F">
              <w:rPr>
                <w:rFonts w:ascii="Calibri" w:hAnsi="Calibri" w:cs="Calibri"/>
              </w:rPr>
              <w:t>FFS: how to report</w:t>
            </w:r>
          </w:p>
          <w:p w14:paraId="648826C7" w14:textId="77777777" w:rsidR="00EA6B3A" w:rsidRPr="003F7F7F" w:rsidRDefault="00EA6B3A" w:rsidP="00EA6B3A">
            <w:pPr>
              <w:numPr>
                <w:ilvl w:val="1"/>
                <w:numId w:val="13"/>
              </w:numPr>
              <w:rPr>
                <w:rFonts w:ascii="Calibri" w:hAnsi="Calibri" w:cs="Calibri"/>
                <w:lang w:val="en-US"/>
              </w:rPr>
            </w:pPr>
            <w:r w:rsidRPr="003F7F7F">
              <w:rPr>
                <w:rFonts w:ascii="Calibri" w:hAnsi="Calibri" w:cs="Calibri"/>
              </w:rPr>
              <w:t>Note: D is to facilitate AI/ML model inference</w:t>
            </w:r>
          </w:p>
          <w:p w14:paraId="73919CB9" w14:textId="6AD2BAA3" w:rsidR="00EA6B3A" w:rsidRPr="009318BB" w:rsidRDefault="00EA6B3A" w:rsidP="009318BB">
            <w:pPr>
              <w:ind w:left="720"/>
              <w:rPr>
                <w:rFonts w:ascii="Calibri" w:hAnsi="Calibri" w:cs="Calibri"/>
                <w:lang w:val="en-US"/>
              </w:rPr>
            </w:pPr>
            <w:r w:rsidRPr="003F7F7F">
              <w:rPr>
                <w:rFonts w:ascii="Calibri" w:hAnsi="Calibri" w:cs="Calibri"/>
              </w:rPr>
              <w:t>Note: Step A/B/C and additional interaction of associated IDs between UE and NW can be considered as a different solution for resolving the consistency without model identification.</w:t>
            </w:r>
          </w:p>
        </w:tc>
      </w:tr>
    </w:tbl>
    <w:p w14:paraId="03353D3A" w14:textId="14424BC6" w:rsidR="00D2482C" w:rsidRDefault="00D2482C" w:rsidP="00E93FD4"/>
    <w:p w14:paraId="10C7BBD0" w14:textId="07E4B1B2" w:rsidR="00DD4C87" w:rsidRPr="003F7F7F" w:rsidRDefault="00DD4C87" w:rsidP="00181860">
      <w:pPr>
        <w:rPr>
          <w:rFonts w:ascii="Calibri" w:hAnsi="Calibri" w:cs="Calibri"/>
        </w:rPr>
      </w:pPr>
      <w:r w:rsidRPr="003F7F7F">
        <w:rPr>
          <w:rFonts w:ascii="Calibri" w:hAnsi="Calibri" w:cs="Calibri"/>
        </w:rPr>
        <w:t>The general p</w:t>
      </w:r>
      <w:r w:rsidRPr="00A07213">
        <w:rPr>
          <w:rFonts w:ascii="Calibri" w:hAnsi="Calibri" w:cs="Calibri"/>
        </w:rPr>
        <w:t xml:space="preserve">rincipal usage of associated ID is quite clear. </w:t>
      </w:r>
      <w:r w:rsidR="008A3E21" w:rsidRPr="00A07213">
        <w:rPr>
          <w:rFonts w:ascii="Calibri" w:hAnsi="Calibri" w:cs="Calibri"/>
        </w:rPr>
        <w:t>Basically, associated ID would be in relatio</w:t>
      </w:r>
      <w:r w:rsidR="008A3E21" w:rsidRPr="003F7F7F">
        <w:rPr>
          <w:rFonts w:ascii="Calibri" w:hAnsi="Calibri" w:cs="Calibri"/>
        </w:rPr>
        <w:t>n with different set</w:t>
      </w:r>
      <w:r w:rsidR="00F91185" w:rsidRPr="003F7F7F">
        <w:rPr>
          <w:rFonts w:ascii="Calibri" w:hAnsi="Calibri" w:cs="Calibri"/>
        </w:rPr>
        <w:t>s</w:t>
      </w:r>
      <w:r w:rsidR="008A3E21" w:rsidRPr="003F7F7F">
        <w:rPr>
          <w:rFonts w:ascii="Calibri" w:hAnsi="Calibri" w:cs="Calibri"/>
        </w:rPr>
        <w:t xml:space="preserve"> of network side additional condition, of which the detailed condition will not be specified so that UE may not know. </w:t>
      </w:r>
      <w:r w:rsidR="00F97079" w:rsidRPr="003F7F7F">
        <w:rPr>
          <w:rFonts w:ascii="Calibri" w:hAnsi="Calibri" w:cs="Calibri"/>
        </w:rPr>
        <w:t xml:space="preserve">In order to keep the network side </w:t>
      </w:r>
      <w:r w:rsidR="00F91185" w:rsidRPr="003F7F7F">
        <w:rPr>
          <w:rFonts w:ascii="Calibri" w:hAnsi="Calibri" w:cs="Calibri"/>
        </w:rPr>
        <w:t xml:space="preserve">additional </w:t>
      </w:r>
      <w:r w:rsidR="00190729" w:rsidRPr="003F7F7F">
        <w:rPr>
          <w:rFonts w:ascii="Calibri" w:hAnsi="Calibri" w:cs="Calibri"/>
        </w:rPr>
        <w:t>condition,</w:t>
      </w:r>
      <w:r w:rsidR="00F97079" w:rsidRPr="003F7F7F">
        <w:rPr>
          <w:rFonts w:ascii="Calibri" w:hAnsi="Calibri" w:cs="Calibri"/>
        </w:rPr>
        <w:t xml:space="preserve"> s</w:t>
      </w:r>
      <w:r w:rsidR="009429FF" w:rsidRPr="003F7F7F">
        <w:rPr>
          <w:rFonts w:ascii="Calibri" w:hAnsi="Calibri" w:cs="Calibri"/>
        </w:rPr>
        <w:t>et UE used for model inference is the same as th</w:t>
      </w:r>
      <w:r w:rsidR="008E2ACD" w:rsidRPr="003F7F7F">
        <w:rPr>
          <w:rFonts w:ascii="Calibri" w:hAnsi="Calibri" w:cs="Calibri"/>
        </w:rPr>
        <w:t xml:space="preserve">e network side </w:t>
      </w:r>
      <w:r w:rsidR="00F91185" w:rsidRPr="003F7F7F">
        <w:rPr>
          <w:rFonts w:ascii="Calibri" w:hAnsi="Calibri" w:cs="Calibri"/>
        </w:rPr>
        <w:t xml:space="preserve">additional </w:t>
      </w:r>
      <w:r w:rsidR="008E2ACD" w:rsidRPr="003F7F7F">
        <w:rPr>
          <w:rFonts w:ascii="Calibri" w:hAnsi="Calibri" w:cs="Calibri"/>
        </w:rPr>
        <w:t>condition set UE used for model training, of which so called consistency, an associated ID would be indicated towards the UE</w:t>
      </w:r>
      <w:r w:rsidR="00713C0E" w:rsidRPr="003F7F7F">
        <w:rPr>
          <w:rFonts w:ascii="Calibri" w:hAnsi="Calibri" w:cs="Calibri"/>
        </w:rPr>
        <w:t xml:space="preserve">. The procedure would be </w:t>
      </w:r>
      <w:r w:rsidR="00F91185" w:rsidRPr="003F7F7F">
        <w:rPr>
          <w:rFonts w:ascii="Calibri" w:hAnsi="Calibri" w:cs="Calibri"/>
        </w:rPr>
        <w:t>firstly network signals the data collection related configuration and it/their associated ID(s)</w:t>
      </w:r>
      <w:r w:rsidR="004F0669" w:rsidRPr="003F7F7F">
        <w:rPr>
          <w:rFonts w:ascii="Calibri" w:hAnsi="Calibri" w:cs="Calibri"/>
        </w:rPr>
        <w:t xml:space="preserve">. Then UE(s) collects the data corresponding to the </w:t>
      </w:r>
      <w:r w:rsidR="00B66D97" w:rsidRPr="003F7F7F">
        <w:rPr>
          <w:rFonts w:ascii="Calibri" w:hAnsi="Calibri" w:cs="Calibri"/>
        </w:rPr>
        <w:t>associated</w:t>
      </w:r>
      <w:r w:rsidR="004F0669" w:rsidRPr="003F7F7F">
        <w:rPr>
          <w:rFonts w:ascii="Calibri" w:hAnsi="Calibri" w:cs="Calibri"/>
        </w:rPr>
        <w:t xml:space="preserve"> ID(s) and the AI/ML model are developed at UE side based on the collected data corresponding to the associated ID(s)</w:t>
      </w:r>
      <w:r w:rsidR="007A6C04" w:rsidRPr="003F7F7F">
        <w:rPr>
          <w:rFonts w:ascii="Calibri" w:hAnsi="Calibri" w:cs="Calibri"/>
        </w:rPr>
        <w:t>. Finally, UE reports information of its AI/ML model corresponding to associated IDs to the network and model ID is determined/assigned for each AI/ML model.</w:t>
      </w:r>
    </w:p>
    <w:p w14:paraId="378EDB13" w14:textId="450ADBC6" w:rsidR="005A5252" w:rsidRPr="003F7F7F" w:rsidRDefault="005A5252" w:rsidP="00181860">
      <w:pPr>
        <w:rPr>
          <w:rFonts w:ascii="Calibri" w:hAnsi="Calibri" w:cs="Calibri"/>
        </w:rPr>
      </w:pPr>
      <w:r w:rsidRPr="003F7F7F">
        <w:rPr>
          <w:rFonts w:ascii="Calibri" w:hAnsi="Calibri" w:cs="Calibri"/>
        </w:rPr>
        <w:t xml:space="preserve">It can be clearly observed that there would be </w:t>
      </w:r>
      <w:r w:rsidRPr="00A07213">
        <w:rPr>
          <w:rFonts w:ascii="Calibri" w:hAnsi="Calibri" w:cs="Calibri"/>
        </w:rPr>
        <w:t xml:space="preserve">a mapping relationship </w:t>
      </w:r>
      <w:r w:rsidRPr="003F7F7F">
        <w:rPr>
          <w:rFonts w:ascii="Calibri" w:hAnsi="Calibri" w:cs="Calibri"/>
        </w:rPr>
        <w:t>between associated ID and model ID</w:t>
      </w:r>
      <w:r w:rsidR="00CC050F" w:rsidRPr="003F7F7F">
        <w:rPr>
          <w:rFonts w:ascii="Calibri" w:hAnsi="Calibri" w:cs="Calibri"/>
        </w:rPr>
        <w:t>, where RAN1 has discussed whether the mapping relationship shall be one-to-one, one-to-many, many-to-one or many-to-many.</w:t>
      </w:r>
    </w:p>
    <w:p w14:paraId="67533DF4" w14:textId="40AF3002" w:rsidR="00CC050F" w:rsidRPr="009318BB" w:rsidRDefault="00597651" w:rsidP="00CC050F">
      <w:pPr>
        <w:pStyle w:val="Observation"/>
        <w:rPr>
          <w:rFonts w:ascii="Calibri" w:hAnsi="Calibri" w:cs="Calibri"/>
        </w:rPr>
      </w:pPr>
      <w:bookmarkStart w:id="133" w:name="_Toc173484201"/>
      <w:bookmarkStart w:id="134" w:name="_Toc178080127"/>
      <w:bookmarkStart w:id="135" w:name="_Toc178084492"/>
      <w:r w:rsidRPr="009318BB">
        <w:rPr>
          <w:rFonts w:ascii="Calibri" w:hAnsi="Calibri" w:cs="Calibri"/>
        </w:rPr>
        <w:lastRenderedPageBreak/>
        <w:t>There would be a mapping relationship between associated ID and model ID, where RAN1 has discussed whether the mapping relationship shall be one-to-one, one-to-may, many-to-one or many-to-many.</w:t>
      </w:r>
      <w:bookmarkEnd w:id="133"/>
      <w:bookmarkEnd w:id="134"/>
      <w:bookmarkEnd w:id="135"/>
    </w:p>
    <w:p w14:paraId="1A330133" w14:textId="1DF2262C" w:rsidR="00766AA9" w:rsidRPr="003F7F7F" w:rsidRDefault="00597651" w:rsidP="00181860">
      <w:pPr>
        <w:rPr>
          <w:rFonts w:ascii="Calibri" w:hAnsi="Calibri" w:cs="Calibri"/>
        </w:rPr>
      </w:pPr>
      <w:r w:rsidRPr="003F7F7F">
        <w:rPr>
          <w:rFonts w:ascii="Calibri" w:hAnsi="Calibri" w:cs="Calibri"/>
        </w:rPr>
        <w:t xml:space="preserve">Furthermore, considering the purpose of associated ID is to </w:t>
      </w:r>
      <w:r w:rsidR="00C26F68" w:rsidRPr="00A07213">
        <w:rPr>
          <w:rFonts w:ascii="Calibri" w:hAnsi="Calibri" w:cs="Calibri"/>
        </w:rPr>
        <w:t>ensure the consistency, if there is the one-to-one mapping between associated ID and model ID, one can simply use model ID t</w:t>
      </w:r>
      <w:r w:rsidR="00766AA9" w:rsidRPr="003F7F7F">
        <w:rPr>
          <w:rFonts w:ascii="Calibri" w:hAnsi="Calibri" w:cs="Calibri"/>
        </w:rPr>
        <w:t>o indicate the associated ID so that consistency issue is no longer existing.</w:t>
      </w:r>
      <w:r w:rsidR="001D5EAC" w:rsidRPr="003F7F7F">
        <w:rPr>
          <w:rFonts w:ascii="Calibri" w:hAnsi="Calibri" w:cs="Calibri"/>
        </w:rPr>
        <w:t xml:space="preserve"> So RAN2 should only consider</w:t>
      </w:r>
      <w:r w:rsidR="003F7F7F" w:rsidRPr="003F7F7F">
        <w:rPr>
          <w:rFonts w:ascii="Calibri" w:hAnsi="Calibri" w:cs="Calibri"/>
        </w:rPr>
        <w:t xml:space="preserve"> </w:t>
      </w:r>
      <w:r w:rsidR="001D5EAC" w:rsidRPr="003F7F7F">
        <w:rPr>
          <w:rFonts w:ascii="Calibri" w:hAnsi="Calibri" w:cs="Calibri"/>
        </w:rPr>
        <w:t>to have one-to-many, many-to-one or many-to-many mapping relationship between model ID and associated ID.</w:t>
      </w:r>
    </w:p>
    <w:p w14:paraId="53BDA7F9" w14:textId="7CA836E6" w:rsidR="00597651" w:rsidRPr="009318BB" w:rsidRDefault="003F7F7F" w:rsidP="009318BB">
      <w:pPr>
        <w:pStyle w:val="Observation"/>
        <w:rPr>
          <w:rFonts w:ascii="Calibri" w:hAnsi="Calibri" w:cs="Calibri"/>
        </w:rPr>
      </w:pPr>
      <w:bookmarkStart w:id="136" w:name="_Toc173484202"/>
      <w:bookmarkStart w:id="137" w:name="_Toc178080128"/>
      <w:bookmarkStart w:id="138" w:name="_Toc178084493"/>
      <w:r w:rsidRPr="009318BB">
        <w:rPr>
          <w:rFonts w:ascii="Calibri" w:hAnsi="Calibri" w:cs="Calibri"/>
        </w:rPr>
        <w:t>If one-to-one mapping is adopted between model ID and associated ID, one can simply use model ID to indicate to associated ID as long as model ID is determined/assigned, and consistency issue is no longer existing.</w:t>
      </w:r>
      <w:bookmarkEnd w:id="136"/>
      <w:bookmarkEnd w:id="137"/>
      <w:bookmarkEnd w:id="138"/>
      <w:r w:rsidR="00D16917" w:rsidRPr="009318BB">
        <w:rPr>
          <w:rFonts w:ascii="Calibri" w:hAnsi="Calibri" w:cs="Calibri"/>
        </w:rPr>
        <w:t xml:space="preserve"> </w:t>
      </w:r>
    </w:p>
    <w:p w14:paraId="0FD43A9C" w14:textId="6048646F" w:rsidR="00E93FD4" w:rsidRPr="00EC0278" w:rsidRDefault="003F7F7F" w:rsidP="00E93FD4">
      <w:pPr>
        <w:pStyle w:val="Proposal"/>
        <w:rPr>
          <w:rFonts w:ascii="Calibri" w:hAnsi="Calibri" w:cs="Calibri"/>
        </w:rPr>
      </w:pPr>
      <w:bookmarkStart w:id="139" w:name="_Toc173484235"/>
      <w:bookmarkStart w:id="140" w:name="_Toc173484272"/>
      <w:bookmarkStart w:id="141" w:name="_Toc173484290"/>
      <w:bookmarkStart w:id="142" w:name="_Toc178080123"/>
      <w:bookmarkStart w:id="143" w:name="_Toc178084508"/>
      <w:r w:rsidRPr="009318BB">
        <w:rPr>
          <w:rFonts w:ascii="Calibri" w:hAnsi="Calibri" w:cs="Calibri"/>
        </w:rPr>
        <w:t>RAN2 should consider to have one-to-many, many-to-one or many-to-many mapping relationship between model ID and associated ID.</w:t>
      </w:r>
      <w:bookmarkEnd w:id="139"/>
      <w:bookmarkEnd w:id="140"/>
      <w:bookmarkEnd w:id="141"/>
      <w:bookmarkEnd w:id="142"/>
      <w:bookmarkEnd w:id="143"/>
    </w:p>
    <w:p w14:paraId="35B5E4AD" w14:textId="77777777" w:rsidR="00E93FD4" w:rsidRPr="00E93FD4" w:rsidRDefault="00E93FD4" w:rsidP="009318BB"/>
    <w:p w14:paraId="0F8DE8B3" w14:textId="105569F9" w:rsidR="005508C6" w:rsidRPr="006D2F6F" w:rsidRDefault="005508C6" w:rsidP="005508C6">
      <w:pPr>
        <w:pStyle w:val="1"/>
        <w:rPr>
          <w:rFonts w:ascii="Calibri" w:hAnsi="Calibri" w:cs="Calibri"/>
        </w:rPr>
      </w:pPr>
      <w:r>
        <w:rPr>
          <w:rFonts w:ascii="Calibri" w:hAnsi="Calibri" w:cs="Calibri"/>
        </w:rPr>
        <w:t>Conclusion</w:t>
      </w:r>
    </w:p>
    <w:p w14:paraId="5B61EBB3" w14:textId="2BB763A4" w:rsidR="001C3103" w:rsidRDefault="004C3A4B" w:rsidP="004C3A4B">
      <w:r w:rsidRPr="004C3A4B">
        <w:t>In this contribution, we have discussed the opening issues for LCM at UE sided model, a brunch of observations and</w:t>
      </w:r>
      <w:r>
        <w:t xml:space="preserve"> proposals are given out:</w:t>
      </w:r>
    </w:p>
    <w:p w14:paraId="1648DCD3" w14:textId="77777777" w:rsidR="00BF3A37" w:rsidRPr="00BF3A37" w:rsidRDefault="00A80041">
      <w:pPr>
        <w:pStyle w:val="TOC1"/>
        <w:rPr>
          <w:rFonts w:ascii="Calibri" w:eastAsiaTheme="minorEastAsia" w:hAnsi="Calibri" w:cs="Calibri"/>
          <w:b w:val="0"/>
          <w:noProof/>
          <w:kern w:val="2"/>
          <w:sz w:val="21"/>
        </w:rPr>
      </w:pPr>
      <w:r w:rsidRPr="00BF3A37">
        <w:rPr>
          <w:rFonts w:ascii="Calibri" w:hAnsi="Calibri" w:cs="Calibri"/>
        </w:rPr>
        <w:fldChar w:fldCharType="begin"/>
      </w:r>
      <w:r w:rsidRPr="00BF3A37">
        <w:rPr>
          <w:rFonts w:ascii="Calibri" w:hAnsi="Calibri" w:cs="Calibri"/>
        </w:rPr>
        <w:instrText xml:space="preserve"> TOC \n \t "Observation,1" </w:instrText>
      </w:r>
      <w:r w:rsidRPr="00BF3A37">
        <w:rPr>
          <w:rFonts w:ascii="Calibri" w:hAnsi="Calibri" w:cs="Calibri"/>
        </w:rPr>
        <w:fldChar w:fldCharType="separate"/>
      </w:r>
      <w:r w:rsidR="00BF3A37" w:rsidRPr="00BF3A37">
        <w:rPr>
          <w:rFonts w:ascii="Calibri" w:hAnsi="Calibri" w:cs="Calibri"/>
          <w:noProof/>
        </w:rPr>
        <w:t>Observation 1</w:t>
      </w:r>
      <w:r w:rsidR="00BF3A37" w:rsidRPr="00BF3A37">
        <w:rPr>
          <w:rFonts w:ascii="Calibri" w:eastAsiaTheme="minorEastAsia" w:hAnsi="Calibri" w:cs="Calibri"/>
          <w:b w:val="0"/>
          <w:noProof/>
          <w:kern w:val="2"/>
          <w:sz w:val="21"/>
        </w:rPr>
        <w:tab/>
      </w:r>
      <w:r w:rsidR="00BF3A37" w:rsidRPr="00BF3A37">
        <w:rPr>
          <w:rFonts w:ascii="Calibri" w:hAnsi="Calibri" w:cs="Calibri"/>
          <w:noProof/>
        </w:rPr>
        <w:t>UE does not need to perform model training if it has received one well trained model, unless some of the following condition is met:</w:t>
      </w:r>
    </w:p>
    <w:p w14:paraId="044C41A7" w14:textId="77777777" w:rsidR="00BF3A37" w:rsidRPr="00BF3A37" w:rsidRDefault="00BF3A37">
      <w:pPr>
        <w:pStyle w:val="TOC1"/>
        <w:rPr>
          <w:rFonts w:ascii="Calibri" w:eastAsiaTheme="minorEastAsia" w:hAnsi="Calibri" w:cs="Calibri"/>
          <w:b w:val="0"/>
          <w:noProof/>
          <w:kern w:val="2"/>
          <w:sz w:val="21"/>
        </w:rPr>
      </w:pPr>
      <w:r w:rsidRPr="00BF3A37">
        <w:rPr>
          <w:rFonts w:ascii="Calibri" w:hAnsi="Calibri" w:cs="Calibri"/>
          <w:b w:val="0"/>
          <w:noProof/>
        </w:rPr>
        <w:t>-</w:t>
      </w:r>
      <w:r w:rsidRPr="00BF3A37">
        <w:rPr>
          <w:rFonts w:ascii="Calibri" w:eastAsiaTheme="minorEastAsia" w:hAnsi="Calibri" w:cs="Calibri"/>
          <w:b w:val="0"/>
          <w:noProof/>
          <w:kern w:val="2"/>
          <w:sz w:val="21"/>
        </w:rPr>
        <w:tab/>
      </w:r>
      <w:r w:rsidRPr="00BF3A37">
        <w:rPr>
          <w:rFonts w:ascii="Calibri" w:hAnsi="Calibri" w:cs="Calibri"/>
          <w:noProof/>
        </w:rPr>
        <w:t>Network side additional condition is changed</w:t>
      </w:r>
    </w:p>
    <w:p w14:paraId="7C7F6394" w14:textId="77777777" w:rsidR="00BF3A37" w:rsidRPr="00BF3A37" w:rsidRDefault="00BF3A37">
      <w:pPr>
        <w:pStyle w:val="TOC1"/>
        <w:rPr>
          <w:rFonts w:ascii="Calibri" w:eastAsiaTheme="minorEastAsia" w:hAnsi="Calibri" w:cs="Calibri"/>
          <w:b w:val="0"/>
          <w:noProof/>
          <w:kern w:val="2"/>
          <w:sz w:val="21"/>
        </w:rPr>
      </w:pPr>
      <w:r w:rsidRPr="00BF3A37">
        <w:rPr>
          <w:rFonts w:ascii="Calibri" w:hAnsi="Calibri" w:cs="Calibri"/>
          <w:b w:val="0"/>
          <w:noProof/>
        </w:rPr>
        <w:t>-</w:t>
      </w:r>
      <w:r w:rsidRPr="00BF3A37">
        <w:rPr>
          <w:rFonts w:ascii="Calibri" w:eastAsiaTheme="minorEastAsia" w:hAnsi="Calibri" w:cs="Calibri"/>
          <w:b w:val="0"/>
          <w:noProof/>
          <w:kern w:val="2"/>
          <w:sz w:val="21"/>
        </w:rPr>
        <w:tab/>
      </w:r>
      <w:r w:rsidRPr="00BF3A37">
        <w:rPr>
          <w:rFonts w:ascii="Calibri" w:hAnsi="Calibri" w:cs="Calibri"/>
          <w:noProof/>
        </w:rPr>
        <w:t>UE side additional condition is changed</w:t>
      </w:r>
    </w:p>
    <w:p w14:paraId="3E1C22A5" w14:textId="77777777" w:rsidR="00BF3A37" w:rsidRPr="00BF3A37" w:rsidRDefault="00BF3A37">
      <w:pPr>
        <w:pStyle w:val="TOC1"/>
        <w:rPr>
          <w:rFonts w:ascii="Calibri" w:eastAsiaTheme="minorEastAsia" w:hAnsi="Calibri" w:cs="Calibri"/>
          <w:b w:val="0"/>
          <w:noProof/>
          <w:kern w:val="2"/>
          <w:sz w:val="21"/>
        </w:rPr>
      </w:pPr>
      <w:r w:rsidRPr="00BF3A37">
        <w:rPr>
          <w:rFonts w:ascii="Calibri" w:hAnsi="Calibri" w:cs="Calibri"/>
          <w:b w:val="0"/>
          <w:noProof/>
        </w:rPr>
        <w:t>-</w:t>
      </w:r>
      <w:r w:rsidRPr="00BF3A37">
        <w:rPr>
          <w:rFonts w:ascii="Calibri" w:eastAsiaTheme="minorEastAsia" w:hAnsi="Calibri" w:cs="Calibri"/>
          <w:b w:val="0"/>
          <w:noProof/>
          <w:kern w:val="2"/>
          <w:sz w:val="21"/>
        </w:rPr>
        <w:tab/>
      </w:r>
      <w:r w:rsidRPr="00BF3A37">
        <w:rPr>
          <w:rFonts w:ascii="Calibri" w:hAnsi="Calibri" w:cs="Calibri"/>
          <w:noProof/>
        </w:rPr>
        <w:t>Poor performance result is detected</w:t>
      </w:r>
    </w:p>
    <w:p w14:paraId="5869F3C6" w14:textId="77777777" w:rsidR="00BF3A37" w:rsidRPr="00BF3A37" w:rsidRDefault="00BF3A37">
      <w:pPr>
        <w:pStyle w:val="TOC1"/>
        <w:rPr>
          <w:rFonts w:ascii="Calibri" w:eastAsiaTheme="minorEastAsia" w:hAnsi="Calibri" w:cs="Calibri"/>
          <w:b w:val="0"/>
          <w:noProof/>
          <w:kern w:val="2"/>
          <w:sz w:val="21"/>
        </w:rPr>
      </w:pPr>
      <w:r w:rsidRPr="00BF3A37">
        <w:rPr>
          <w:rFonts w:ascii="Calibri" w:hAnsi="Calibri" w:cs="Calibri"/>
          <w:noProof/>
        </w:rPr>
        <w:t>Observation 2</w:t>
      </w:r>
      <w:r w:rsidRPr="00BF3A37">
        <w:rPr>
          <w:rFonts w:ascii="Calibri" w:eastAsiaTheme="minorEastAsia" w:hAnsi="Calibri" w:cs="Calibri"/>
          <w:b w:val="0"/>
          <w:noProof/>
          <w:kern w:val="2"/>
          <w:sz w:val="21"/>
        </w:rPr>
        <w:tab/>
      </w:r>
      <w:r w:rsidRPr="00BF3A37">
        <w:rPr>
          <w:rFonts w:ascii="Calibri" w:hAnsi="Calibri" w:cs="Calibri"/>
          <w:noProof/>
        </w:rPr>
        <w:t>UE can only be configured to perform model training if its capability and UE side additional condition can fulfil the request.</w:t>
      </w:r>
    </w:p>
    <w:p w14:paraId="73B9D8FB" w14:textId="77777777" w:rsidR="00BF3A37" w:rsidRPr="00BF3A37" w:rsidRDefault="00BF3A37">
      <w:pPr>
        <w:pStyle w:val="TOC1"/>
        <w:rPr>
          <w:rFonts w:ascii="Calibri" w:eastAsiaTheme="minorEastAsia" w:hAnsi="Calibri" w:cs="Calibri"/>
          <w:b w:val="0"/>
          <w:noProof/>
          <w:kern w:val="2"/>
          <w:sz w:val="21"/>
        </w:rPr>
      </w:pPr>
      <w:r w:rsidRPr="00BF3A37">
        <w:rPr>
          <w:rFonts w:ascii="Calibri" w:hAnsi="Calibri" w:cs="Calibri"/>
          <w:noProof/>
        </w:rPr>
        <w:t>Observation 3</w:t>
      </w:r>
      <w:r w:rsidRPr="00BF3A37">
        <w:rPr>
          <w:rFonts w:ascii="Calibri" w:eastAsiaTheme="minorEastAsia" w:hAnsi="Calibri" w:cs="Calibri"/>
          <w:b w:val="0"/>
          <w:noProof/>
          <w:kern w:val="2"/>
          <w:sz w:val="21"/>
        </w:rPr>
        <w:tab/>
      </w:r>
      <w:r w:rsidRPr="00BF3A37">
        <w:rPr>
          <w:rFonts w:ascii="Calibri" w:hAnsi="Calibri" w:cs="Calibri"/>
          <w:noProof/>
        </w:rPr>
        <w:t>UE cannot make reasonable decisions on AI/ML management due to its lack of the knowledge of radio resource condition and network capacity.</w:t>
      </w:r>
    </w:p>
    <w:p w14:paraId="3BC5FE29" w14:textId="77777777" w:rsidR="00BF3A37" w:rsidRPr="00BF3A37" w:rsidRDefault="00BF3A37">
      <w:pPr>
        <w:pStyle w:val="TOC1"/>
        <w:rPr>
          <w:rFonts w:ascii="Calibri" w:eastAsiaTheme="minorEastAsia" w:hAnsi="Calibri" w:cs="Calibri"/>
          <w:b w:val="0"/>
          <w:noProof/>
          <w:kern w:val="2"/>
          <w:sz w:val="21"/>
        </w:rPr>
      </w:pPr>
      <w:r w:rsidRPr="00BF3A37">
        <w:rPr>
          <w:rFonts w:ascii="Calibri" w:hAnsi="Calibri" w:cs="Calibri"/>
          <w:noProof/>
        </w:rPr>
        <w:t>Observation 4</w:t>
      </w:r>
      <w:r w:rsidRPr="00BF3A37">
        <w:rPr>
          <w:rFonts w:ascii="Calibri" w:eastAsiaTheme="minorEastAsia" w:hAnsi="Calibri" w:cs="Calibri"/>
          <w:b w:val="0"/>
          <w:noProof/>
          <w:kern w:val="2"/>
          <w:sz w:val="21"/>
        </w:rPr>
        <w:tab/>
      </w:r>
      <w:r w:rsidRPr="00BF3A37">
        <w:rPr>
          <w:rFonts w:ascii="Calibri" w:hAnsi="Calibri" w:cs="Calibri"/>
          <w:noProof/>
        </w:rPr>
        <w:t>The model monitoring accuracy can be improved by repeating multiple times of model monitoring procedure.</w:t>
      </w:r>
    </w:p>
    <w:p w14:paraId="35B430CE" w14:textId="77777777" w:rsidR="00BF3A37" w:rsidRPr="00BF3A37" w:rsidRDefault="00BF3A37">
      <w:pPr>
        <w:pStyle w:val="TOC1"/>
        <w:rPr>
          <w:rFonts w:ascii="Calibri" w:eastAsiaTheme="minorEastAsia" w:hAnsi="Calibri" w:cs="Calibri"/>
          <w:b w:val="0"/>
          <w:noProof/>
          <w:kern w:val="2"/>
          <w:sz w:val="21"/>
        </w:rPr>
      </w:pPr>
      <w:r w:rsidRPr="00BF3A37">
        <w:rPr>
          <w:rFonts w:ascii="Calibri" w:hAnsi="Calibri" w:cs="Calibri"/>
          <w:noProof/>
        </w:rPr>
        <w:t>Observation 5</w:t>
      </w:r>
      <w:r w:rsidRPr="00BF3A37">
        <w:rPr>
          <w:rFonts w:ascii="Calibri" w:eastAsiaTheme="minorEastAsia" w:hAnsi="Calibri" w:cs="Calibri"/>
          <w:b w:val="0"/>
          <w:noProof/>
          <w:kern w:val="2"/>
          <w:sz w:val="21"/>
        </w:rPr>
        <w:tab/>
      </w:r>
      <w:r w:rsidRPr="00BF3A37">
        <w:rPr>
          <w:rFonts w:ascii="Calibri" w:hAnsi="Calibri" w:cs="Calibri"/>
          <w:noProof/>
        </w:rPr>
        <w:t>The pros and cons of dynamic reporting and one time reporting are listed in the below table:</w:t>
      </w:r>
    </w:p>
    <w:p w14:paraId="5CC1145E" w14:textId="77777777" w:rsidR="00BF3A37" w:rsidRPr="00BF3A37" w:rsidRDefault="00BF3A37">
      <w:pPr>
        <w:pStyle w:val="TOC1"/>
        <w:rPr>
          <w:rFonts w:ascii="Calibri" w:eastAsiaTheme="minorEastAsia" w:hAnsi="Calibri" w:cs="Calibri"/>
          <w:b w:val="0"/>
          <w:noProof/>
          <w:kern w:val="2"/>
          <w:sz w:val="21"/>
        </w:rPr>
      </w:pPr>
      <w:r w:rsidRPr="00BF3A37">
        <w:rPr>
          <w:rFonts w:ascii="Calibri" w:hAnsi="Calibri" w:cs="Calibri"/>
          <w:noProof/>
        </w:rPr>
        <w:t>Observation 6</w:t>
      </w:r>
      <w:r w:rsidRPr="00BF3A37">
        <w:rPr>
          <w:rFonts w:ascii="Calibri" w:eastAsiaTheme="minorEastAsia" w:hAnsi="Calibri" w:cs="Calibri"/>
          <w:b w:val="0"/>
          <w:noProof/>
          <w:kern w:val="2"/>
          <w:sz w:val="21"/>
        </w:rPr>
        <w:tab/>
      </w:r>
      <w:r w:rsidRPr="00BF3A37">
        <w:rPr>
          <w:rFonts w:ascii="Calibri" w:hAnsi="Calibri" w:cs="Calibri"/>
          <w:noProof/>
        </w:rPr>
        <w:t>There would be a mapping relationship between associated ID and model ID, where RAN1 has discussed whether the mapping relationship shall be one-to-one, one-to-may, many-to-one or many-to-many.</w:t>
      </w:r>
    </w:p>
    <w:p w14:paraId="76374990" w14:textId="77777777" w:rsidR="00BF3A37" w:rsidRPr="00BF3A37" w:rsidRDefault="00BF3A37">
      <w:pPr>
        <w:pStyle w:val="TOC1"/>
        <w:rPr>
          <w:rFonts w:ascii="Calibri" w:eastAsiaTheme="minorEastAsia" w:hAnsi="Calibri" w:cs="Calibri"/>
          <w:b w:val="0"/>
          <w:noProof/>
          <w:kern w:val="2"/>
          <w:sz w:val="21"/>
        </w:rPr>
      </w:pPr>
      <w:r w:rsidRPr="00BF3A37">
        <w:rPr>
          <w:rFonts w:ascii="Calibri" w:hAnsi="Calibri" w:cs="Calibri"/>
          <w:noProof/>
        </w:rPr>
        <w:t>Observation 7</w:t>
      </w:r>
      <w:r w:rsidRPr="00BF3A37">
        <w:rPr>
          <w:rFonts w:ascii="Calibri" w:eastAsiaTheme="minorEastAsia" w:hAnsi="Calibri" w:cs="Calibri"/>
          <w:b w:val="0"/>
          <w:noProof/>
          <w:kern w:val="2"/>
          <w:sz w:val="21"/>
        </w:rPr>
        <w:tab/>
      </w:r>
      <w:r w:rsidRPr="00BF3A37">
        <w:rPr>
          <w:rFonts w:ascii="Calibri" w:hAnsi="Calibri" w:cs="Calibri"/>
          <w:noProof/>
        </w:rPr>
        <w:t>If one-to-one mapping is adopted between model ID and associated ID, one can simply use model ID to indicate to associated ID as long as model ID is determined/assigned, and consistency issue is no longer existing.</w:t>
      </w:r>
    </w:p>
    <w:p w14:paraId="642C7425" w14:textId="77777777" w:rsidR="00BF3A37" w:rsidRPr="00BF3A37" w:rsidRDefault="00A80041" w:rsidP="001C3103">
      <w:pPr>
        <w:pStyle w:val="Proposal"/>
        <w:numPr>
          <w:ilvl w:val="0"/>
          <w:numId w:val="0"/>
        </w:numPr>
        <w:ind w:left="1701" w:hanging="1701"/>
        <w:rPr>
          <w:rFonts w:ascii="Calibri" w:hAnsi="Calibri" w:cs="Calibri"/>
          <w:noProof/>
        </w:rPr>
      </w:pPr>
      <w:r w:rsidRPr="00BF3A37">
        <w:rPr>
          <w:rFonts w:ascii="Calibri" w:hAnsi="Calibri" w:cs="Calibri"/>
        </w:rPr>
        <w:fldChar w:fldCharType="end"/>
      </w:r>
      <w:r w:rsidRPr="00BF3A37">
        <w:rPr>
          <w:rFonts w:ascii="Calibri" w:hAnsi="Calibri" w:cs="Calibri"/>
        </w:rPr>
        <w:fldChar w:fldCharType="begin"/>
      </w:r>
      <w:r w:rsidRPr="00BF3A37">
        <w:rPr>
          <w:rFonts w:ascii="Calibri" w:hAnsi="Calibri" w:cs="Calibri"/>
        </w:rPr>
        <w:instrText xml:space="preserve"> TOC \n \t "Proposal,1" </w:instrText>
      </w:r>
      <w:r w:rsidRPr="00BF3A37">
        <w:rPr>
          <w:rFonts w:ascii="Calibri" w:hAnsi="Calibri" w:cs="Calibri"/>
        </w:rPr>
        <w:fldChar w:fldCharType="separate"/>
      </w:r>
    </w:p>
    <w:p w14:paraId="1870A229" w14:textId="77777777" w:rsidR="00BF3A37" w:rsidRPr="00BF3A37" w:rsidRDefault="00BF3A37">
      <w:pPr>
        <w:pStyle w:val="TOC1"/>
        <w:rPr>
          <w:rFonts w:ascii="Calibri" w:eastAsiaTheme="minorEastAsia" w:hAnsi="Calibri" w:cs="Calibri"/>
          <w:b w:val="0"/>
          <w:noProof/>
          <w:kern w:val="2"/>
          <w:sz w:val="21"/>
        </w:rPr>
      </w:pPr>
      <w:r w:rsidRPr="00BF3A37">
        <w:rPr>
          <w:rFonts w:ascii="Calibri" w:hAnsi="Calibri" w:cs="Calibri"/>
          <w:noProof/>
        </w:rPr>
        <w:lastRenderedPageBreak/>
        <w:t>Proposal 1</w:t>
      </w:r>
      <w:r w:rsidRPr="00BF3A37">
        <w:rPr>
          <w:rFonts w:ascii="Calibri" w:eastAsiaTheme="minorEastAsia" w:hAnsi="Calibri" w:cs="Calibri"/>
          <w:b w:val="0"/>
          <w:noProof/>
          <w:kern w:val="2"/>
          <w:sz w:val="21"/>
        </w:rPr>
        <w:tab/>
      </w:r>
      <w:r w:rsidRPr="00BF3A37">
        <w:rPr>
          <w:rFonts w:ascii="Calibri" w:hAnsi="Calibri" w:cs="Calibri"/>
          <w:noProof/>
        </w:rPr>
        <w:t>It is suggested that for some UEs, the model training procedure can be configured to skip.</w:t>
      </w:r>
    </w:p>
    <w:p w14:paraId="3409B5E5" w14:textId="77777777" w:rsidR="00BF3A37" w:rsidRPr="00BF3A37" w:rsidRDefault="00BF3A37">
      <w:pPr>
        <w:pStyle w:val="TOC1"/>
        <w:rPr>
          <w:rFonts w:ascii="Calibri" w:eastAsiaTheme="minorEastAsia" w:hAnsi="Calibri" w:cs="Calibri"/>
          <w:b w:val="0"/>
          <w:noProof/>
          <w:kern w:val="2"/>
          <w:sz w:val="21"/>
        </w:rPr>
      </w:pPr>
      <w:r w:rsidRPr="00BF3A37">
        <w:rPr>
          <w:rFonts w:ascii="Calibri" w:hAnsi="Calibri" w:cs="Calibri"/>
          <w:noProof/>
        </w:rPr>
        <w:t>Proposal 2</w:t>
      </w:r>
      <w:r w:rsidRPr="00BF3A37">
        <w:rPr>
          <w:rFonts w:ascii="Calibri" w:eastAsiaTheme="minorEastAsia" w:hAnsi="Calibri" w:cs="Calibri"/>
          <w:b w:val="0"/>
          <w:noProof/>
          <w:kern w:val="2"/>
          <w:sz w:val="21"/>
        </w:rPr>
        <w:tab/>
      </w:r>
      <w:r w:rsidRPr="00BF3A37">
        <w:rPr>
          <w:rFonts w:ascii="Calibri" w:hAnsi="Calibri" w:cs="Calibri"/>
          <w:noProof/>
        </w:rPr>
        <w:t>For LCM functionality management, it is suggested to keep the following two principles:</w:t>
      </w:r>
    </w:p>
    <w:p w14:paraId="7393D21A" w14:textId="77777777" w:rsidR="00BF3A37" w:rsidRPr="00BF3A37" w:rsidRDefault="00BF3A37">
      <w:pPr>
        <w:pStyle w:val="TOC1"/>
        <w:rPr>
          <w:rFonts w:ascii="Calibri" w:eastAsiaTheme="minorEastAsia" w:hAnsi="Calibri" w:cs="Calibri"/>
          <w:b w:val="0"/>
          <w:noProof/>
          <w:kern w:val="2"/>
          <w:sz w:val="21"/>
        </w:rPr>
      </w:pPr>
      <w:r w:rsidRPr="00BF3A37">
        <w:rPr>
          <w:rFonts w:ascii="Calibri" w:hAnsi="Calibri" w:cs="Calibri"/>
          <w:b w:val="0"/>
          <w:noProof/>
        </w:rPr>
        <w:t>-</w:t>
      </w:r>
      <w:r w:rsidRPr="00BF3A37">
        <w:rPr>
          <w:rFonts w:ascii="Calibri" w:eastAsiaTheme="minorEastAsia" w:hAnsi="Calibri" w:cs="Calibri"/>
          <w:b w:val="0"/>
          <w:noProof/>
          <w:kern w:val="2"/>
          <w:sz w:val="21"/>
        </w:rPr>
        <w:tab/>
      </w:r>
      <w:r w:rsidRPr="00BF3A37">
        <w:rPr>
          <w:rFonts w:ascii="Calibri" w:hAnsi="Calibri" w:cs="Calibri"/>
          <w:noProof/>
        </w:rPr>
        <w:t>Network decision and network-initiated AI/ML management (fully controlled by network)</w:t>
      </w:r>
    </w:p>
    <w:p w14:paraId="08F02D54" w14:textId="77777777" w:rsidR="00BF3A37" w:rsidRPr="00BF3A37" w:rsidRDefault="00BF3A37">
      <w:pPr>
        <w:pStyle w:val="TOC1"/>
        <w:rPr>
          <w:rFonts w:ascii="Calibri" w:eastAsiaTheme="minorEastAsia" w:hAnsi="Calibri" w:cs="Calibri"/>
          <w:b w:val="0"/>
          <w:noProof/>
          <w:kern w:val="2"/>
          <w:sz w:val="21"/>
        </w:rPr>
      </w:pPr>
      <w:r w:rsidRPr="00BF3A37">
        <w:rPr>
          <w:rFonts w:ascii="Calibri" w:hAnsi="Calibri" w:cs="Calibri"/>
          <w:b w:val="0"/>
          <w:noProof/>
        </w:rPr>
        <w:t>-</w:t>
      </w:r>
      <w:r w:rsidRPr="00BF3A37">
        <w:rPr>
          <w:rFonts w:ascii="Calibri" w:eastAsiaTheme="minorEastAsia" w:hAnsi="Calibri" w:cs="Calibri"/>
          <w:b w:val="0"/>
          <w:noProof/>
          <w:kern w:val="2"/>
          <w:sz w:val="21"/>
        </w:rPr>
        <w:tab/>
      </w:r>
      <w:r w:rsidRPr="00BF3A37">
        <w:rPr>
          <w:rFonts w:ascii="Calibri" w:hAnsi="Calibri" w:cs="Calibri"/>
          <w:noProof/>
        </w:rPr>
        <w:t>Network decision and UE initiated AI/ML management (partially controlled by network)</w:t>
      </w:r>
    </w:p>
    <w:p w14:paraId="0107A8FD" w14:textId="77777777" w:rsidR="00BF3A37" w:rsidRPr="00BF3A37" w:rsidRDefault="00BF3A37">
      <w:pPr>
        <w:pStyle w:val="TOC1"/>
        <w:rPr>
          <w:rFonts w:ascii="Calibri" w:eastAsiaTheme="minorEastAsia" w:hAnsi="Calibri" w:cs="Calibri"/>
          <w:b w:val="0"/>
          <w:noProof/>
          <w:kern w:val="2"/>
          <w:sz w:val="21"/>
        </w:rPr>
      </w:pPr>
      <w:r w:rsidRPr="00BF3A37">
        <w:rPr>
          <w:rFonts w:ascii="Calibri" w:hAnsi="Calibri" w:cs="Calibri"/>
          <w:noProof/>
        </w:rPr>
        <w:t>Proposal 3</w:t>
      </w:r>
      <w:r w:rsidRPr="00BF3A37">
        <w:rPr>
          <w:rFonts w:ascii="Calibri" w:eastAsiaTheme="minorEastAsia" w:hAnsi="Calibri" w:cs="Calibri"/>
          <w:b w:val="0"/>
          <w:noProof/>
          <w:kern w:val="2"/>
          <w:sz w:val="21"/>
        </w:rPr>
        <w:tab/>
      </w:r>
      <w:r w:rsidRPr="00BF3A37">
        <w:rPr>
          <w:rFonts w:ascii="Calibri" w:hAnsi="Calibri" w:cs="Calibri"/>
          <w:noProof/>
        </w:rPr>
        <w:t>For the partially controlled AI/ML management principle, UE would decide to initiate the activation of AI/ML models based on a set of configured/specified criteria.</w:t>
      </w:r>
    </w:p>
    <w:p w14:paraId="1DEAB19A" w14:textId="77777777" w:rsidR="00BF3A37" w:rsidRPr="00BF3A37" w:rsidRDefault="00BF3A37">
      <w:pPr>
        <w:pStyle w:val="TOC1"/>
        <w:rPr>
          <w:rFonts w:ascii="Calibri" w:eastAsiaTheme="minorEastAsia" w:hAnsi="Calibri" w:cs="Calibri"/>
          <w:b w:val="0"/>
          <w:noProof/>
          <w:kern w:val="2"/>
          <w:sz w:val="21"/>
        </w:rPr>
      </w:pPr>
      <w:r w:rsidRPr="00BF3A37">
        <w:rPr>
          <w:rFonts w:ascii="Calibri" w:hAnsi="Calibri" w:cs="Calibri"/>
          <w:noProof/>
        </w:rPr>
        <w:t>Proposal 4</w:t>
      </w:r>
      <w:r w:rsidRPr="00BF3A37">
        <w:rPr>
          <w:rFonts w:ascii="Calibri" w:eastAsiaTheme="minorEastAsia" w:hAnsi="Calibri" w:cs="Calibri"/>
          <w:b w:val="0"/>
          <w:noProof/>
          <w:kern w:val="2"/>
          <w:sz w:val="21"/>
        </w:rPr>
        <w:tab/>
      </w:r>
      <w:r w:rsidRPr="00BF3A37">
        <w:rPr>
          <w:rFonts w:ascii="Calibri" w:hAnsi="Calibri" w:cs="Calibri"/>
          <w:noProof/>
        </w:rPr>
        <w:t>When the model monitoring is performed at network side, network does not need to inform UE about the model monitoring performance result except further LCM functionality management instructions.</w:t>
      </w:r>
    </w:p>
    <w:p w14:paraId="4FAC238F" w14:textId="77777777" w:rsidR="00BF3A37" w:rsidRPr="00BF3A37" w:rsidRDefault="00BF3A37">
      <w:pPr>
        <w:pStyle w:val="TOC1"/>
        <w:rPr>
          <w:rFonts w:ascii="Calibri" w:eastAsiaTheme="minorEastAsia" w:hAnsi="Calibri" w:cs="Calibri"/>
          <w:b w:val="0"/>
          <w:noProof/>
          <w:kern w:val="2"/>
          <w:sz w:val="21"/>
        </w:rPr>
      </w:pPr>
      <w:r w:rsidRPr="00BF3A37">
        <w:rPr>
          <w:rFonts w:ascii="Calibri" w:hAnsi="Calibri" w:cs="Calibri"/>
          <w:noProof/>
        </w:rPr>
        <w:t>Proposal 5</w:t>
      </w:r>
      <w:r w:rsidRPr="00BF3A37">
        <w:rPr>
          <w:rFonts w:ascii="Calibri" w:eastAsiaTheme="minorEastAsia" w:hAnsi="Calibri" w:cs="Calibri"/>
          <w:b w:val="0"/>
          <w:noProof/>
          <w:kern w:val="2"/>
          <w:sz w:val="21"/>
        </w:rPr>
        <w:tab/>
      </w:r>
      <w:r w:rsidRPr="00BF3A37">
        <w:rPr>
          <w:rFonts w:ascii="Calibri" w:hAnsi="Calibri" w:cs="Calibri"/>
          <w:noProof/>
        </w:rPr>
        <w:t>If model monitor is performed at UE side, RAN2 should define model monitoring cycle with regard to each model inference output.</w:t>
      </w:r>
    </w:p>
    <w:p w14:paraId="19DCF649" w14:textId="77777777" w:rsidR="00BF3A37" w:rsidRPr="00BF3A37" w:rsidRDefault="00BF3A37">
      <w:pPr>
        <w:pStyle w:val="TOC1"/>
        <w:rPr>
          <w:rFonts w:ascii="Calibri" w:eastAsiaTheme="minorEastAsia" w:hAnsi="Calibri" w:cs="Calibri"/>
          <w:b w:val="0"/>
          <w:noProof/>
          <w:kern w:val="2"/>
          <w:sz w:val="21"/>
        </w:rPr>
      </w:pPr>
      <w:r w:rsidRPr="00BF3A37">
        <w:rPr>
          <w:rFonts w:ascii="Calibri" w:hAnsi="Calibri" w:cs="Calibri"/>
          <w:noProof/>
        </w:rPr>
        <w:t>Proposal 6</w:t>
      </w:r>
      <w:r w:rsidRPr="00BF3A37">
        <w:rPr>
          <w:rFonts w:ascii="Calibri" w:eastAsiaTheme="minorEastAsia" w:hAnsi="Calibri" w:cs="Calibri"/>
          <w:b w:val="0"/>
          <w:noProof/>
          <w:kern w:val="2"/>
          <w:sz w:val="21"/>
        </w:rPr>
        <w:tab/>
      </w:r>
      <w:r w:rsidRPr="00BF3A37">
        <w:rPr>
          <w:rFonts w:ascii="Calibri" w:hAnsi="Calibri" w:cs="Calibri"/>
          <w:noProof/>
        </w:rPr>
        <w:t>If model monitor is performed at UE side, UE should report the performance result towards network for each model monitoring cycle.</w:t>
      </w:r>
    </w:p>
    <w:p w14:paraId="4CE11BB2" w14:textId="77777777" w:rsidR="00BF3A37" w:rsidRPr="00BF3A37" w:rsidRDefault="00BF3A37">
      <w:pPr>
        <w:pStyle w:val="TOC1"/>
        <w:rPr>
          <w:rFonts w:ascii="Calibri" w:eastAsiaTheme="minorEastAsia" w:hAnsi="Calibri" w:cs="Calibri"/>
          <w:b w:val="0"/>
          <w:noProof/>
          <w:kern w:val="2"/>
          <w:sz w:val="21"/>
        </w:rPr>
      </w:pPr>
      <w:r w:rsidRPr="00BF3A37">
        <w:rPr>
          <w:rFonts w:ascii="Calibri" w:hAnsi="Calibri" w:cs="Calibri"/>
          <w:noProof/>
        </w:rPr>
        <w:t>Proposal 7</w:t>
      </w:r>
      <w:r w:rsidRPr="00BF3A37">
        <w:rPr>
          <w:rFonts w:ascii="Calibri" w:eastAsiaTheme="minorEastAsia" w:hAnsi="Calibri" w:cs="Calibri"/>
          <w:b w:val="0"/>
          <w:noProof/>
          <w:kern w:val="2"/>
          <w:sz w:val="21"/>
        </w:rPr>
        <w:tab/>
      </w:r>
      <w:r w:rsidRPr="00BF3A37">
        <w:rPr>
          <w:rFonts w:ascii="Calibri" w:hAnsi="Calibri" w:cs="Calibri"/>
          <w:noProof/>
        </w:rPr>
        <w:t>If model monitor is performed at UE side, RAN2 can consider two reporting principles for performance reporting:</w:t>
      </w:r>
    </w:p>
    <w:p w14:paraId="72F058F2" w14:textId="77777777" w:rsidR="00BF3A37" w:rsidRPr="00BF3A37" w:rsidRDefault="00BF3A37">
      <w:pPr>
        <w:pStyle w:val="TOC1"/>
        <w:rPr>
          <w:rFonts w:ascii="Calibri" w:eastAsiaTheme="minorEastAsia" w:hAnsi="Calibri" w:cs="Calibri"/>
          <w:b w:val="0"/>
          <w:noProof/>
          <w:kern w:val="2"/>
          <w:sz w:val="21"/>
        </w:rPr>
      </w:pPr>
      <w:r w:rsidRPr="00BF3A37">
        <w:rPr>
          <w:rFonts w:ascii="Calibri" w:hAnsi="Calibri" w:cs="Calibri"/>
          <w:b w:val="0"/>
          <w:noProof/>
        </w:rPr>
        <w:t>-</w:t>
      </w:r>
      <w:r w:rsidRPr="00BF3A37">
        <w:rPr>
          <w:rFonts w:ascii="Calibri" w:eastAsiaTheme="minorEastAsia" w:hAnsi="Calibri" w:cs="Calibri"/>
          <w:b w:val="0"/>
          <w:noProof/>
          <w:kern w:val="2"/>
          <w:sz w:val="21"/>
        </w:rPr>
        <w:tab/>
      </w:r>
      <w:r w:rsidRPr="00BF3A37">
        <w:rPr>
          <w:rFonts w:ascii="Calibri" w:hAnsi="Calibri" w:cs="Calibri"/>
          <w:noProof/>
        </w:rPr>
        <w:t>Dynamic reporting: for each monitoring cycle, as long as UE get the monitoring performance, it should feedback towards network immediately</w:t>
      </w:r>
    </w:p>
    <w:p w14:paraId="09914197" w14:textId="77777777" w:rsidR="00BF3A37" w:rsidRPr="00BF3A37" w:rsidRDefault="00BF3A37">
      <w:pPr>
        <w:pStyle w:val="TOC1"/>
        <w:rPr>
          <w:rFonts w:ascii="Calibri" w:eastAsiaTheme="minorEastAsia" w:hAnsi="Calibri" w:cs="Calibri"/>
          <w:b w:val="0"/>
          <w:noProof/>
          <w:kern w:val="2"/>
          <w:sz w:val="21"/>
        </w:rPr>
      </w:pPr>
      <w:r w:rsidRPr="00BF3A37">
        <w:rPr>
          <w:rFonts w:ascii="Calibri" w:hAnsi="Calibri" w:cs="Calibri"/>
          <w:b w:val="0"/>
          <w:noProof/>
        </w:rPr>
        <w:t>-</w:t>
      </w:r>
      <w:r w:rsidRPr="00BF3A37">
        <w:rPr>
          <w:rFonts w:ascii="Calibri" w:eastAsiaTheme="minorEastAsia" w:hAnsi="Calibri" w:cs="Calibri"/>
          <w:b w:val="0"/>
          <w:noProof/>
          <w:kern w:val="2"/>
          <w:sz w:val="21"/>
        </w:rPr>
        <w:tab/>
      </w:r>
      <w:r w:rsidRPr="00BF3A37">
        <w:rPr>
          <w:rFonts w:ascii="Calibri" w:hAnsi="Calibri" w:cs="Calibri"/>
          <w:noProof/>
        </w:rPr>
        <w:t>One time reporting: after the model monitoring is accomplished, UE will collect the monitoring result for all monitoring cycles as an output set and report towards network.</w:t>
      </w:r>
    </w:p>
    <w:p w14:paraId="248DF322" w14:textId="77777777" w:rsidR="00BF3A37" w:rsidRPr="00BF3A37" w:rsidRDefault="00BF3A37">
      <w:pPr>
        <w:pStyle w:val="TOC1"/>
        <w:rPr>
          <w:rFonts w:ascii="Calibri" w:eastAsiaTheme="minorEastAsia" w:hAnsi="Calibri" w:cs="Calibri"/>
          <w:b w:val="0"/>
          <w:noProof/>
          <w:kern w:val="2"/>
          <w:sz w:val="21"/>
        </w:rPr>
      </w:pPr>
      <w:r w:rsidRPr="00BF3A37">
        <w:rPr>
          <w:rFonts w:ascii="Calibri" w:hAnsi="Calibri" w:cs="Calibri"/>
          <w:noProof/>
        </w:rPr>
        <w:t>Proposal 8</w:t>
      </w:r>
      <w:r w:rsidRPr="00BF3A37">
        <w:rPr>
          <w:rFonts w:ascii="Calibri" w:eastAsiaTheme="minorEastAsia" w:hAnsi="Calibri" w:cs="Calibri"/>
          <w:b w:val="0"/>
          <w:noProof/>
          <w:kern w:val="2"/>
          <w:sz w:val="21"/>
        </w:rPr>
        <w:tab/>
      </w:r>
      <w:r w:rsidRPr="00BF3A37">
        <w:rPr>
          <w:rFonts w:ascii="Calibri" w:hAnsi="Calibri" w:cs="Calibri"/>
          <w:noProof/>
        </w:rPr>
        <w:t>RAN2 should determine which reporting principle should be adopted.</w:t>
      </w:r>
    </w:p>
    <w:p w14:paraId="74B51872" w14:textId="77777777" w:rsidR="00BF3A37" w:rsidRPr="00BF3A37" w:rsidRDefault="00BF3A37">
      <w:pPr>
        <w:pStyle w:val="TOC1"/>
        <w:rPr>
          <w:rFonts w:ascii="Calibri" w:eastAsiaTheme="minorEastAsia" w:hAnsi="Calibri" w:cs="Calibri"/>
          <w:b w:val="0"/>
          <w:noProof/>
          <w:kern w:val="2"/>
          <w:sz w:val="21"/>
        </w:rPr>
      </w:pPr>
      <w:r w:rsidRPr="00BF3A37">
        <w:rPr>
          <w:rFonts w:ascii="Calibri" w:hAnsi="Calibri" w:cs="Calibri"/>
          <w:noProof/>
        </w:rPr>
        <w:t>Proposal 9</w:t>
      </w:r>
      <w:r w:rsidRPr="00BF3A37">
        <w:rPr>
          <w:rFonts w:ascii="Calibri" w:eastAsiaTheme="minorEastAsia" w:hAnsi="Calibri" w:cs="Calibri"/>
          <w:b w:val="0"/>
          <w:noProof/>
          <w:kern w:val="2"/>
          <w:sz w:val="21"/>
        </w:rPr>
        <w:tab/>
      </w:r>
      <w:r w:rsidRPr="00BF3A37">
        <w:rPr>
          <w:rFonts w:ascii="Calibri" w:hAnsi="Calibri" w:cs="Calibri"/>
          <w:noProof/>
        </w:rPr>
        <w:t>Network does not need to inform the UE about AI/ML fallback strategy, e.g., fallback cause value if the LCM fallback decision is performed at network side.</w:t>
      </w:r>
    </w:p>
    <w:p w14:paraId="6277B6FC" w14:textId="77777777" w:rsidR="00BF3A37" w:rsidRPr="00BF3A37" w:rsidRDefault="00BF3A37">
      <w:pPr>
        <w:pStyle w:val="TOC1"/>
        <w:rPr>
          <w:rFonts w:ascii="Calibri" w:eastAsiaTheme="minorEastAsia" w:hAnsi="Calibri" w:cs="Calibri"/>
          <w:b w:val="0"/>
          <w:noProof/>
          <w:kern w:val="2"/>
          <w:sz w:val="21"/>
        </w:rPr>
      </w:pPr>
      <w:r w:rsidRPr="00BF3A37">
        <w:rPr>
          <w:rFonts w:ascii="Calibri" w:hAnsi="Calibri" w:cs="Calibri"/>
          <w:noProof/>
        </w:rPr>
        <w:t>Proposal 10</w:t>
      </w:r>
      <w:r w:rsidRPr="00BF3A37">
        <w:rPr>
          <w:rFonts w:ascii="Calibri" w:eastAsiaTheme="minorEastAsia" w:hAnsi="Calibri" w:cs="Calibri"/>
          <w:b w:val="0"/>
          <w:noProof/>
          <w:kern w:val="2"/>
          <w:sz w:val="21"/>
        </w:rPr>
        <w:tab/>
      </w:r>
      <w:r w:rsidRPr="00BF3A37">
        <w:rPr>
          <w:rFonts w:ascii="Calibri" w:hAnsi="Calibri" w:cs="Calibri"/>
          <w:noProof/>
        </w:rPr>
        <w:t>UE needs to be based on network configuration to perform AI/ML fallback decision if the decision is made at UE side.</w:t>
      </w:r>
    </w:p>
    <w:p w14:paraId="25B3DF34" w14:textId="77777777" w:rsidR="00BF3A37" w:rsidRPr="00BF3A37" w:rsidRDefault="00BF3A37">
      <w:pPr>
        <w:pStyle w:val="TOC1"/>
        <w:rPr>
          <w:rFonts w:ascii="Calibri" w:eastAsiaTheme="minorEastAsia" w:hAnsi="Calibri" w:cs="Calibri"/>
          <w:b w:val="0"/>
          <w:noProof/>
          <w:kern w:val="2"/>
          <w:sz w:val="21"/>
        </w:rPr>
      </w:pPr>
      <w:r w:rsidRPr="00BF3A37">
        <w:rPr>
          <w:rFonts w:ascii="Calibri" w:hAnsi="Calibri" w:cs="Calibri"/>
          <w:noProof/>
        </w:rPr>
        <w:t>Proposal 11</w:t>
      </w:r>
      <w:r w:rsidRPr="00BF3A37">
        <w:rPr>
          <w:rFonts w:ascii="Calibri" w:eastAsiaTheme="minorEastAsia" w:hAnsi="Calibri" w:cs="Calibri"/>
          <w:b w:val="0"/>
          <w:noProof/>
          <w:kern w:val="2"/>
          <w:sz w:val="21"/>
        </w:rPr>
        <w:tab/>
      </w:r>
      <w:r w:rsidRPr="00BF3A37">
        <w:rPr>
          <w:rFonts w:ascii="Calibri" w:hAnsi="Calibri" w:cs="Calibri"/>
          <w:noProof/>
        </w:rPr>
        <w:t>RAN2 should consider to have one-to-many, many-to-one or many-to-many mapping relationship between model ID and associated ID.</w:t>
      </w:r>
    </w:p>
    <w:p w14:paraId="7160CDA3" w14:textId="63F60C8A" w:rsidR="001C3103" w:rsidRPr="008C3F6E" w:rsidRDefault="00A80041" w:rsidP="005D5523">
      <w:pPr>
        <w:pStyle w:val="Proposal"/>
        <w:numPr>
          <w:ilvl w:val="0"/>
          <w:numId w:val="0"/>
        </w:numPr>
        <w:ind w:left="1701" w:hanging="1701"/>
      </w:pPr>
      <w:r w:rsidRPr="00BF3A37">
        <w:rPr>
          <w:rFonts w:ascii="Calibri" w:hAnsi="Calibri" w:cs="Calibri"/>
        </w:rPr>
        <w:fldChar w:fldCharType="end"/>
      </w:r>
    </w:p>
    <w:p w14:paraId="7BD1AEB5" w14:textId="77777777" w:rsidR="00105716" w:rsidRPr="006D2F6F" w:rsidRDefault="00105716" w:rsidP="00105716">
      <w:pPr>
        <w:pStyle w:val="1"/>
        <w:rPr>
          <w:rFonts w:ascii="Calibri" w:hAnsi="Calibri" w:cs="Calibri"/>
        </w:rPr>
      </w:pPr>
      <w:r w:rsidRPr="006D2F6F">
        <w:rPr>
          <w:rFonts w:ascii="Calibri" w:hAnsi="Calibri" w:cs="Calibri"/>
        </w:rPr>
        <w:t>Reference</w:t>
      </w:r>
      <w:bookmarkEnd w:id="2"/>
      <w:bookmarkEnd w:id="3"/>
      <w:bookmarkEnd w:id="4"/>
    </w:p>
    <w:p w14:paraId="638B1869" w14:textId="452BC4DE" w:rsidR="003E0BCE" w:rsidRPr="003E0BCE" w:rsidRDefault="006E77D1" w:rsidP="003E0BCE">
      <w:pPr>
        <w:spacing w:after="60"/>
        <w:ind w:left="1985" w:hanging="1985"/>
        <w:rPr>
          <w:rFonts w:ascii="Calibri" w:eastAsia="Times New Roman" w:hAnsi="Calibri" w:cs="Calibri"/>
        </w:rPr>
      </w:pPr>
      <w:r w:rsidRPr="003E0BCE">
        <w:rPr>
          <w:rFonts w:ascii="Calibri" w:hAnsi="Calibri" w:cs="Calibri"/>
        </w:rPr>
        <w:t>[1]</w:t>
      </w:r>
      <w:r w:rsidR="003E0BCE" w:rsidRPr="003E0BCE">
        <w:rPr>
          <w:rFonts w:ascii="Calibri" w:hAnsi="Calibri" w:cs="Calibri"/>
        </w:rPr>
        <w:t>R1-2407604</w:t>
      </w:r>
      <w:r w:rsidR="003E0BCE">
        <w:rPr>
          <w:rFonts w:ascii="Calibri" w:hAnsi="Calibri" w:cs="Calibri"/>
        </w:rPr>
        <w:tab/>
      </w:r>
      <w:r w:rsidR="003E0BCE" w:rsidRPr="003E0BCE">
        <w:rPr>
          <w:rFonts w:ascii="Calibri" w:eastAsia="Times New Roman" w:hAnsi="Calibri" w:cs="Calibri"/>
        </w:rPr>
        <w:t xml:space="preserve">LS on applicable functionality reporting for beam management UE-sided model </w:t>
      </w:r>
      <w:r w:rsidR="00537805">
        <w:rPr>
          <w:rFonts w:ascii="Calibri" w:eastAsia="Times New Roman" w:hAnsi="Calibri" w:cs="Calibri"/>
        </w:rPr>
        <w:tab/>
        <w:t>Intel</w:t>
      </w:r>
    </w:p>
    <w:p w14:paraId="268CD664" w14:textId="6A346DE7" w:rsidR="00223853" w:rsidRPr="003E0BCE" w:rsidRDefault="00223853"/>
    <w:sectPr w:rsidR="00223853" w:rsidRPr="003E0BCE">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5BCF4" w14:textId="77777777" w:rsidR="00BA3911" w:rsidRDefault="00BA3911" w:rsidP="00D61E24">
      <w:pPr>
        <w:spacing w:after="0"/>
      </w:pPr>
      <w:r>
        <w:separator/>
      </w:r>
    </w:p>
  </w:endnote>
  <w:endnote w:type="continuationSeparator" w:id="0">
    <w:p w14:paraId="3A9945BB" w14:textId="77777777" w:rsidR="00BA3911" w:rsidRDefault="00BA3911" w:rsidP="00D61E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9507A" w14:textId="77777777" w:rsidR="00294A28" w:rsidRDefault="00C34905">
    <w:pPr>
      <w:pStyle w:val="a5"/>
      <w:tabs>
        <w:tab w:val="center" w:pos="4820"/>
        <w:tab w:val="right" w:pos="9639"/>
      </w:tabs>
    </w:pPr>
    <w:r>
      <w:tab/>
    </w:r>
    <w:r>
      <w:fldChar w:fldCharType="begin"/>
    </w:r>
    <w:r>
      <w:rPr>
        <w:rStyle w:val="a8"/>
      </w:rPr>
      <w:instrText xml:space="preserve"> PAGE </w:instrText>
    </w:r>
    <w:r>
      <w:fldChar w:fldCharType="separate"/>
    </w:r>
    <w:r>
      <w:rPr>
        <w:rStyle w:val="a8"/>
        <w:noProof/>
      </w:rPr>
      <w:t>4</w:t>
    </w:r>
    <w:r>
      <w:fldChar w:fldCharType="end"/>
    </w:r>
    <w:r>
      <w:rPr>
        <w:rStyle w:val="a8"/>
      </w:rPr>
      <w:t>/</w:t>
    </w:r>
    <w:r>
      <w:fldChar w:fldCharType="begin"/>
    </w:r>
    <w:r>
      <w:rPr>
        <w:rStyle w:val="a8"/>
      </w:rPr>
      <w:instrText xml:space="preserve"> NUMPAGES </w:instrText>
    </w:r>
    <w:r>
      <w:fldChar w:fldCharType="separate"/>
    </w:r>
    <w:r>
      <w:rPr>
        <w:rStyle w:val="a8"/>
        <w:noProof/>
      </w:rPr>
      <w:t>5</w:t>
    </w:r>
    <w:r>
      <w:fldChar w:fldCharType="end"/>
    </w:r>
    <w:r>
      <w:rPr>
        <w:rStyle w:val="a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7B665" w14:textId="77777777" w:rsidR="00BA3911" w:rsidRDefault="00BA3911" w:rsidP="00D61E24">
      <w:pPr>
        <w:spacing w:after="0"/>
      </w:pPr>
      <w:r>
        <w:separator/>
      </w:r>
    </w:p>
  </w:footnote>
  <w:footnote w:type="continuationSeparator" w:id="0">
    <w:p w14:paraId="292865CD" w14:textId="77777777" w:rsidR="00BA3911" w:rsidRDefault="00BA3911" w:rsidP="00D61E2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4129D"/>
    <w:multiLevelType w:val="hybridMultilevel"/>
    <w:tmpl w:val="AEBAB032"/>
    <w:lvl w:ilvl="0" w:tplc="A0D809BC">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552047"/>
    <w:multiLevelType w:val="multilevel"/>
    <w:tmpl w:val="359C228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001"/>
        </w:tabs>
        <w:ind w:left="1001" w:hanging="576"/>
      </w:pPr>
      <w:rPr>
        <w:rFonts w:hint="default"/>
        <w:i w:val="0"/>
      </w:rPr>
    </w:lvl>
    <w:lvl w:ilvl="2">
      <w:start w:val="1"/>
      <w:numFmt w:val="decimal"/>
      <w:pStyle w:val="3"/>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951588"/>
    <w:multiLevelType w:val="hybridMultilevel"/>
    <w:tmpl w:val="7BDE7146"/>
    <w:lvl w:ilvl="0" w:tplc="5CD4A40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5765C2"/>
    <w:multiLevelType w:val="hybridMultilevel"/>
    <w:tmpl w:val="0846D98E"/>
    <w:lvl w:ilvl="0" w:tplc="DF6EF9B6">
      <w:start w:val="1"/>
      <w:numFmt w:val="bullet"/>
      <w:lvlText w:val=""/>
      <w:lvlJc w:val="left"/>
      <w:pPr>
        <w:tabs>
          <w:tab w:val="num" w:pos="720"/>
        </w:tabs>
        <w:ind w:left="720" w:hanging="360"/>
      </w:pPr>
      <w:rPr>
        <w:rFonts w:ascii="Symbol" w:hAnsi="Symbol" w:hint="default"/>
      </w:rPr>
    </w:lvl>
    <w:lvl w:ilvl="1" w:tplc="654EB87C">
      <w:numFmt w:val="bullet"/>
      <w:lvlText w:val="o"/>
      <w:lvlJc w:val="left"/>
      <w:pPr>
        <w:tabs>
          <w:tab w:val="num" w:pos="1440"/>
        </w:tabs>
        <w:ind w:left="1440" w:hanging="360"/>
      </w:pPr>
      <w:rPr>
        <w:rFonts w:ascii="Courier New" w:hAnsi="Courier New" w:hint="default"/>
      </w:rPr>
    </w:lvl>
    <w:lvl w:ilvl="2" w:tplc="1A768E18" w:tentative="1">
      <w:start w:val="1"/>
      <w:numFmt w:val="bullet"/>
      <w:lvlText w:val=""/>
      <w:lvlJc w:val="left"/>
      <w:pPr>
        <w:tabs>
          <w:tab w:val="num" w:pos="2160"/>
        </w:tabs>
        <w:ind w:left="2160" w:hanging="360"/>
      </w:pPr>
      <w:rPr>
        <w:rFonts w:ascii="Symbol" w:hAnsi="Symbol" w:hint="default"/>
      </w:rPr>
    </w:lvl>
    <w:lvl w:ilvl="3" w:tplc="CC2C4374" w:tentative="1">
      <w:start w:val="1"/>
      <w:numFmt w:val="bullet"/>
      <w:lvlText w:val=""/>
      <w:lvlJc w:val="left"/>
      <w:pPr>
        <w:tabs>
          <w:tab w:val="num" w:pos="2880"/>
        </w:tabs>
        <w:ind w:left="2880" w:hanging="360"/>
      </w:pPr>
      <w:rPr>
        <w:rFonts w:ascii="Symbol" w:hAnsi="Symbol" w:hint="default"/>
      </w:rPr>
    </w:lvl>
    <w:lvl w:ilvl="4" w:tplc="18524D3E" w:tentative="1">
      <w:start w:val="1"/>
      <w:numFmt w:val="bullet"/>
      <w:lvlText w:val=""/>
      <w:lvlJc w:val="left"/>
      <w:pPr>
        <w:tabs>
          <w:tab w:val="num" w:pos="3600"/>
        </w:tabs>
        <w:ind w:left="3600" w:hanging="360"/>
      </w:pPr>
      <w:rPr>
        <w:rFonts w:ascii="Symbol" w:hAnsi="Symbol" w:hint="default"/>
      </w:rPr>
    </w:lvl>
    <w:lvl w:ilvl="5" w:tplc="B12C7886" w:tentative="1">
      <w:start w:val="1"/>
      <w:numFmt w:val="bullet"/>
      <w:lvlText w:val=""/>
      <w:lvlJc w:val="left"/>
      <w:pPr>
        <w:tabs>
          <w:tab w:val="num" w:pos="4320"/>
        </w:tabs>
        <w:ind w:left="4320" w:hanging="360"/>
      </w:pPr>
      <w:rPr>
        <w:rFonts w:ascii="Symbol" w:hAnsi="Symbol" w:hint="default"/>
      </w:rPr>
    </w:lvl>
    <w:lvl w:ilvl="6" w:tplc="473674BE" w:tentative="1">
      <w:start w:val="1"/>
      <w:numFmt w:val="bullet"/>
      <w:lvlText w:val=""/>
      <w:lvlJc w:val="left"/>
      <w:pPr>
        <w:tabs>
          <w:tab w:val="num" w:pos="5040"/>
        </w:tabs>
        <w:ind w:left="5040" w:hanging="360"/>
      </w:pPr>
      <w:rPr>
        <w:rFonts w:ascii="Symbol" w:hAnsi="Symbol" w:hint="default"/>
      </w:rPr>
    </w:lvl>
    <w:lvl w:ilvl="7" w:tplc="32DC7B58" w:tentative="1">
      <w:start w:val="1"/>
      <w:numFmt w:val="bullet"/>
      <w:lvlText w:val=""/>
      <w:lvlJc w:val="left"/>
      <w:pPr>
        <w:tabs>
          <w:tab w:val="num" w:pos="5760"/>
        </w:tabs>
        <w:ind w:left="5760" w:hanging="360"/>
      </w:pPr>
      <w:rPr>
        <w:rFonts w:ascii="Symbol" w:hAnsi="Symbol" w:hint="default"/>
      </w:rPr>
    </w:lvl>
    <w:lvl w:ilvl="8" w:tplc="42D8BD3C"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922049E"/>
    <w:multiLevelType w:val="hybridMultilevel"/>
    <w:tmpl w:val="1C3A3A70"/>
    <w:lvl w:ilvl="0" w:tplc="8ED63F26">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0FF1973"/>
    <w:multiLevelType w:val="hybridMultilevel"/>
    <w:tmpl w:val="295E5320"/>
    <w:lvl w:ilvl="0" w:tplc="52365252">
      <w:start w:val="1"/>
      <w:numFmt w:val="bullet"/>
      <w:lvlText w:val=""/>
      <w:lvlJc w:val="left"/>
      <w:pPr>
        <w:tabs>
          <w:tab w:val="num" w:pos="720"/>
        </w:tabs>
        <w:ind w:left="720" w:hanging="360"/>
      </w:pPr>
      <w:rPr>
        <w:rFonts w:ascii="Symbol" w:hAnsi="Symbol" w:hint="default"/>
      </w:rPr>
    </w:lvl>
    <w:lvl w:ilvl="1" w:tplc="8DBCF34A" w:tentative="1">
      <w:start w:val="1"/>
      <w:numFmt w:val="bullet"/>
      <w:lvlText w:val=""/>
      <w:lvlJc w:val="left"/>
      <w:pPr>
        <w:tabs>
          <w:tab w:val="num" w:pos="1440"/>
        </w:tabs>
        <w:ind w:left="1440" w:hanging="360"/>
      </w:pPr>
      <w:rPr>
        <w:rFonts w:ascii="Symbol" w:hAnsi="Symbol" w:hint="default"/>
      </w:rPr>
    </w:lvl>
    <w:lvl w:ilvl="2" w:tplc="048EFBE6" w:tentative="1">
      <w:start w:val="1"/>
      <w:numFmt w:val="bullet"/>
      <w:lvlText w:val=""/>
      <w:lvlJc w:val="left"/>
      <w:pPr>
        <w:tabs>
          <w:tab w:val="num" w:pos="2160"/>
        </w:tabs>
        <w:ind w:left="2160" w:hanging="360"/>
      </w:pPr>
      <w:rPr>
        <w:rFonts w:ascii="Symbol" w:hAnsi="Symbol" w:hint="default"/>
      </w:rPr>
    </w:lvl>
    <w:lvl w:ilvl="3" w:tplc="5AA2743A" w:tentative="1">
      <w:start w:val="1"/>
      <w:numFmt w:val="bullet"/>
      <w:lvlText w:val=""/>
      <w:lvlJc w:val="left"/>
      <w:pPr>
        <w:tabs>
          <w:tab w:val="num" w:pos="2880"/>
        </w:tabs>
        <w:ind w:left="2880" w:hanging="360"/>
      </w:pPr>
      <w:rPr>
        <w:rFonts w:ascii="Symbol" w:hAnsi="Symbol" w:hint="default"/>
      </w:rPr>
    </w:lvl>
    <w:lvl w:ilvl="4" w:tplc="5F301674" w:tentative="1">
      <w:start w:val="1"/>
      <w:numFmt w:val="bullet"/>
      <w:lvlText w:val=""/>
      <w:lvlJc w:val="left"/>
      <w:pPr>
        <w:tabs>
          <w:tab w:val="num" w:pos="3600"/>
        </w:tabs>
        <w:ind w:left="3600" w:hanging="360"/>
      </w:pPr>
      <w:rPr>
        <w:rFonts w:ascii="Symbol" w:hAnsi="Symbol" w:hint="default"/>
      </w:rPr>
    </w:lvl>
    <w:lvl w:ilvl="5" w:tplc="A176D82A" w:tentative="1">
      <w:start w:val="1"/>
      <w:numFmt w:val="bullet"/>
      <w:lvlText w:val=""/>
      <w:lvlJc w:val="left"/>
      <w:pPr>
        <w:tabs>
          <w:tab w:val="num" w:pos="4320"/>
        </w:tabs>
        <w:ind w:left="4320" w:hanging="360"/>
      </w:pPr>
      <w:rPr>
        <w:rFonts w:ascii="Symbol" w:hAnsi="Symbol" w:hint="default"/>
      </w:rPr>
    </w:lvl>
    <w:lvl w:ilvl="6" w:tplc="49E2E37A" w:tentative="1">
      <w:start w:val="1"/>
      <w:numFmt w:val="bullet"/>
      <w:lvlText w:val=""/>
      <w:lvlJc w:val="left"/>
      <w:pPr>
        <w:tabs>
          <w:tab w:val="num" w:pos="5040"/>
        </w:tabs>
        <w:ind w:left="5040" w:hanging="360"/>
      </w:pPr>
      <w:rPr>
        <w:rFonts w:ascii="Symbol" w:hAnsi="Symbol" w:hint="default"/>
      </w:rPr>
    </w:lvl>
    <w:lvl w:ilvl="7" w:tplc="6736E044" w:tentative="1">
      <w:start w:val="1"/>
      <w:numFmt w:val="bullet"/>
      <w:lvlText w:val=""/>
      <w:lvlJc w:val="left"/>
      <w:pPr>
        <w:tabs>
          <w:tab w:val="num" w:pos="5760"/>
        </w:tabs>
        <w:ind w:left="5760" w:hanging="360"/>
      </w:pPr>
      <w:rPr>
        <w:rFonts w:ascii="Symbol" w:hAnsi="Symbol" w:hint="default"/>
      </w:rPr>
    </w:lvl>
    <w:lvl w:ilvl="8" w:tplc="4B4ABD6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10" w15:restartNumberingAfterBreak="0">
    <w:nsid w:val="5AC86496"/>
    <w:multiLevelType w:val="hybridMultilevel"/>
    <w:tmpl w:val="4F32B9F4"/>
    <w:lvl w:ilvl="0" w:tplc="6C36E1CE">
      <w:start w:val="1"/>
      <w:numFmt w:val="bullet"/>
      <w:lvlText w:val=""/>
      <w:lvlJc w:val="left"/>
      <w:pPr>
        <w:tabs>
          <w:tab w:val="num" w:pos="720"/>
        </w:tabs>
        <w:ind w:left="720" w:hanging="360"/>
      </w:pPr>
      <w:rPr>
        <w:rFonts w:ascii="Symbol" w:hAnsi="Symbol" w:hint="default"/>
      </w:rPr>
    </w:lvl>
    <w:lvl w:ilvl="1" w:tplc="5E263CD2">
      <w:numFmt w:val="bullet"/>
      <w:lvlText w:val="o"/>
      <w:lvlJc w:val="left"/>
      <w:pPr>
        <w:tabs>
          <w:tab w:val="num" w:pos="1440"/>
        </w:tabs>
        <w:ind w:left="1440" w:hanging="360"/>
      </w:pPr>
      <w:rPr>
        <w:rFonts w:ascii="Courier New" w:hAnsi="Courier New" w:hint="default"/>
      </w:rPr>
    </w:lvl>
    <w:lvl w:ilvl="2" w:tplc="A0541F10">
      <w:numFmt w:val="bullet"/>
      <w:lvlText w:val=""/>
      <w:lvlJc w:val="left"/>
      <w:pPr>
        <w:tabs>
          <w:tab w:val="num" w:pos="2160"/>
        </w:tabs>
        <w:ind w:left="2160" w:hanging="360"/>
      </w:pPr>
      <w:rPr>
        <w:rFonts w:ascii="Wingdings" w:hAnsi="Wingdings" w:hint="default"/>
      </w:rPr>
    </w:lvl>
    <w:lvl w:ilvl="3" w:tplc="EBEECB0C">
      <w:numFmt w:val="bullet"/>
      <w:lvlText w:val=""/>
      <w:lvlJc w:val="left"/>
      <w:pPr>
        <w:tabs>
          <w:tab w:val="num" w:pos="2880"/>
        </w:tabs>
        <w:ind w:left="2880" w:hanging="360"/>
      </w:pPr>
      <w:rPr>
        <w:rFonts w:ascii="Symbol" w:hAnsi="Symbol" w:hint="default"/>
      </w:rPr>
    </w:lvl>
    <w:lvl w:ilvl="4" w:tplc="020CCEDC" w:tentative="1">
      <w:start w:val="1"/>
      <w:numFmt w:val="bullet"/>
      <w:lvlText w:val=""/>
      <w:lvlJc w:val="left"/>
      <w:pPr>
        <w:tabs>
          <w:tab w:val="num" w:pos="3600"/>
        </w:tabs>
        <w:ind w:left="3600" w:hanging="360"/>
      </w:pPr>
      <w:rPr>
        <w:rFonts w:ascii="Symbol" w:hAnsi="Symbol" w:hint="default"/>
      </w:rPr>
    </w:lvl>
    <w:lvl w:ilvl="5" w:tplc="48BCAEB2" w:tentative="1">
      <w:start w:val="1"/>
      <w:numFmt w:val="bullet"/>
      <w:lvlText w:val=""/>
      <w:lvlJc w:val="left"/>
      <w:pPr>
        <w:tabs>
          <w:tab w:val="num" w:pos="4320"/>
        </w:tabs>
        <w:ind w:left="4320" w:hanging="360"/>
      </w:pPr>
      <w:rPr>
        <w:rFonts w:ascii="Symbol" w:hAnsi="Symbol" w:hint="default"/>
      </w:rPr>
    </w:lvl>
    <w:lvl w:ilvl="6" w:tplc="62968270" w:tentative="1">
      <w:start w:val="1"/>
      <w:numFmt w:val="bullet"/>
      <w:lvlText w:val=""/>
      <w:lvlJc w:val="left"/>
      <w:pPr>
        <w:tabs>
          <w:tab w:val="num" w:pos="5040"/>
        </w:tabs>
        <w:ind w:left="5040" w:hanging="360"/>
      </w:pPr>
      <w:rPr>
        <w:rFonts w:ascii="Symbol" w:hAnsi="Symbol" w:hint="default"/>
      </w:rPr>
    </w:lvl>
    <w:lvl w:ilvl="7" w:tplc="764CDC8E" w:tentative="1">
      <w:start w:val="1"/>
      <w:numFmt w:val="bullet"/>
      <w:lvlText w:val=""/>
      <w:lvlJc w:val="left"/>
      <w:pPr>
        <w:tabs>
          <w:tab w:val="num" w:pos="5760"/>
        </w:tabs>
        <w:ind w:left="5760" w:hanging="360"/>
      </w:pPr>
      <w:rPr>
        <w:rFonts w:ascii="Symbol" w:hAnsi="Symbol" w:hint="default"/>
      </w:rPr>
    </w:lvl>
    <w:lvl w:ilvl="8" w:tplc="ECB80C8C"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9EE28D1"/>
    <w:multiLevelType w:val="hybridMultilevel"/>
    <w:tmpl w:val="7898CBD4"/>
    <w:lvl w:ilvl="0" w:tplc="5C1AE0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9"/>
  </w:num>
  <w:num w:numId="3">
    <w:abstractNumId w:val="12"/>
  </w:num>
  <w:num w:numId="4">
    <w:abstractNumId w:val="5"/>
  </w:num>
  <w:num w:numId="5">
    <w:abstractNumId w:val="2"/>
  </w:num>
  <w:num w:numId="6">
    <w:abstractNumId w:val="1"/>
  </w:num>
  <w:num w:numId="7">
    <w:abstractNumId w:val="11"/>
  </w:num>
  <w:num w:numId="8">
    <w:abstractNumId w:val="3"/>
  </w:num>
  <w:num w:numId="9">
    <w:abstractNumId w:val="7"/>
  </w:num>
  <w:num w:numId="10">
    <w:abstractNumId w:val="6"/>
  </w:num>
  <w:num w:numId="11">
    <w:abstractNumId w:val="8"/>
  </w:num>
  <w:num w:numId="12">
    <w:abstractNumId w:val="4"/>
  </w:num>
  <w:num w:numId="13">
    <w:abstractNumId w:val="10"/>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7CD8"/>
    <w:rsid w:val="00000777"/>
    <w:rsid w:val="000014DF"/>
    <w:rsid w:val="00002979"/>
    <w:rsid w:val="00003B69"/>
    <w:rsid w:val="000124FD"/>
    <w:rsid w:val="00016F71"/>
    <w:rsid w:val="0001786F"/>
    <w:rsid w:val="00021967"/>
    <w:rsid w:val="00022480"/>
    <w:rsid w:val="00025CEE"/>
    <w:rsid w:val="000322E0"/>
    <w:rsid w:val="00033DEA"/>
    <w:rsid w:val="00034407"/>
    <w:rsid w:val="00036986"/>
    <w:rsid w:val="0003756C"/>
    <w:rsid w:val="00040246"/>
    <w:rsid w:val="00040CC9"/>
    <w:rsid w:val="0004251C"/>
    <w:rsid w:val="000442B6"/>
    <w:rsid w:val="00046AB4"/>
    <w:rsid w:val="00056620"/>
    <w:rsid w:val="00062016"/>
    <w:rsid w:val="00064867"/>
    <w:rsid w:val="00073EA1"/>
    <w:rsid w:val="000913E5"/>
    <w:rsid w:val="000919A4"/>
    <w:rsid w:val="00097CD8"/>
    <w:rsid w:val="000A6341"/>
    <w:rsid w:val="000B54BA"/>
    <w:rsid w:val="000B6610"/>
    <w:rsid w:val="000C1197"/>
    <w:rsid w:val="000D63FB"/>
    <w:rsid w:val="000F3127"/>
    <w:rsid w:val="000F4D5D"/>
    <w:rsid w:val="00101805"/>
    <w:rsid w:val="00104FE8"/>
    <w:rsid w:val="00105716"/>
    <w:rsid w:val="0012590A"/>
    <w:rsid w:val="00132171"/>
    <w:rsid w:val="00132D63"/>
    <w:rsid w:val="00134229"/>
    <w:rsid w:val="00137169"/>
    <w:rsid w:val="00137A2F"/>
    <w:rsid w:val="00140688"/>
    <w:rsid w:val="001413BC"/>
    <w:rsid w:val="001433C4"/>
    <w:rsid w:val="00150B68"/>
    <w:rsid w:val="0017071A"/>
    <w:rsid w:val="00180097"/>
    <w:rsid w:val="00181860"/>
    <w:rsid w:val="0018453B"/>
    <w:rsid w:val="00184E54"/>
    <w:rsid w:val="00190729"/>
    <w:rsid w:val="00190B1F"/>
    <w:rsid w:val="001923FA"/>
    <w:rsid w:val="001932D8"/>
    <w:rsid w:val="00193628"/>
    <w:rsid w:val="001A04A9"/>
    <w:rsid w:val="001A0E27"/>
    <w:rsid w:val="001B20E4"/>
    <w:rsid w:val="001B2CB2"/>
    <w:rsid w:val="001B5776"/>
    <w:rsid w:val="001B74A0"/>
    <w:rsid w:val="001C3103"/>
    <w:rsid w:val="001C4A93"/>
    <w:rsid w:val="001C7152"/>
    <w:rsid w:val="001D5B3A"/>
    <w:rsid w:val="001D5B3E"/>
    <w:rsid w:val="001D5EAC"/>
    <w:rsid w:val="001D7118"/>
    <w:rsid w:val="001E70D4"/>
    <w:rsid w:val="001E72B1"/>
    <w:rsid w:val="001F0E97"/>
    <w:rsid w:val="001F46C7"/>
    <w:rsid w:val="002117DC"/>
    <w:rsid w:val="0021205A"/>
    <w:rsid w:val="00217A56"/>
    <w:rsid w:val="00223853"/>
    <w:rsid w:val="00230A95"/>
    <w:rsid w:val="0023409F"/>
    <w:rsid w:val="00236552"/>
    <w:rsid w:val="00237836"/>
    <w:rsid w:val="00243CE0"/>
    <w:rsid w:val="00255066"/>
    <w:rsid w:val="00256ADD"/>
    <w:rsid w:val="00271844"/>
    <w:rsid w:val="002845A1"/>
    <w:rsid w:val="0028516E"/>
    <w:rsid w:val="0028642D"/>
    <w:rsid w:val="00290C95"/>
    <w:rsid w:val="002940D9"/>
    <w:rsid w:val="00294A34"/>
    <w:rsid w:val="002975E5"/>
    <w:rsid w:val="002A090D"/>
    <w:rsid w:val="002A533A"/>
    <w:rsid w:val="002A58D2"/>
    <w:rsid w:val="002B286A"/>
    <w:rsid w:val="002B6067"/>
    <w:rsid w:val="002C50A7"/>
    <w:rsid w:val="002E16B2"/>
    <w:rsid w:val="002F305C"/>
    <w:rsid w:val="002F4860"/>
    <w:rsid w:val="002F64DB"/>
    <w:rsid w:val="0030476F"/>
    <w:rsid w:val="00313E20"/>
    <w:rsid w:val="00315E65"/>
    <w:rsid w:val="00320078"/>
    <w:rsid w:val="00322BF3"/>
    <w:rsid w:val="003252A8"/>
    <w:rsid w:val="00326974"/>
    <w:rsid w:val="00345070"/>
    <w:rsid w:val="0035778E"/>
    <w:rsid w:val="00361301"/>
    <w:rsid w:val="00361E9F"/>
    <w:rsid w:val="00367719"/>
    <w:rsid w:val="00372409"/>
    <w:rsid w:val="003724B4"/>
    <w:rsid w:val="00372507"/>
    <w:rsid w:val="0037505A"/>
    <w:rsid w:val="00391CFC"/>
    <w:rsid w:val="00393B71"/>
    <w:rsid w:val="00394BAE"/>
    <w:rsid w:val="003966DF"/>
    <w:rsid w:val="003969D7"/>
    <w:rsid w:val="00396A2A"/>
    <w:rsid w:val="003A27D7"/>
    <w:rsid w:val="003B10A3"/>
    <w:rsid w:val="003B3E4F"/>
    <w:rsid w:val="003B54CA"/>
    <w:rsid w:val="003C351D"/>
    <w:rsid w:val="003C4A8D"/>
    <w:rsid w:val="003C7AA3"/>
    <w:rsid w:val="003D1485"/>
    <w:rsid w:val="003E06A1"/>
    <w:rsid w:val="003E0BCE"/>
    <w:rsid w:val="003E50EA"/>
    <w:rsid w:val="003E5C95"/>
    <w:rsid w:val="003F0496"/>
    <w:rsid w:val="003F0B24"/>
    <w:rsid w:val="003F3FA7"/>
    <w:rsid w:val="003F43E4"/>
    <w:rsid w:val="003F4EF3"/>
    <w:rsid w:val="003F7F7F"/>
    <w:rsid w:val="004077AA"/>
    <w:rsid w:val="0041176A"/>
    <w:rsid w:val="0041416E"/>
    <w:rsid w:val="00417F93"/>
    <w:rsid w:val="004216B4"/>
    <w:rsid w:val="00425978"/>
    <w:rsid w:val="004325E5"/>
    <w:rsid w:val="00432D23"/>
    <w:rsid w:val="00450246"/>
    <w:rsid w:val="00456480"/>
    <w:rsid w:val="00456EFE"/>
    <w:rsid w:val="00460817"/>
    <w:rsid w:val="00462573"/>
    <w:rsid w:val="004768E1"/>
    <w:rsid w:val="004837E9"/>
    <w:rsid w:val="00486394"/>
    <w:rsid w:val="00487EE0"/>
    <w:rsid w:val="00494CD1"/>
    <w:rsid w:val="00495812"/>
    <w:rsid w:val="00495F57"/>
    <w:rsid w:val="004A5C67"/>
    <w:rsid w:val="004C1964"/>
    <w:rsid w:val="004C226A"/>
    <w:rsid w:val="004C2381"/>
    <w:rsid w:val="004C3A4B"/>
    <w:rsid w:val="004C7631"/>
    <w:rsid w:val="004C7A04"/>
    <w:rsid w:val="004D2047"/>
    <w:rsid w:val="004D7F3D"/>
    <w:rsid w:val="004F0669"/>
    <w:rsid w:val="004F1146"/>
    <w:rsid w:val="004F2D18"/>
    <w:rsid w:val="004F4CC8"/>
    <w:rsid w:val="004F4D2C"/>
    <w:rsid w:val="004F5288"/>
    <w:rsid w:val="004F5D0F"/>
    <w:rsid w:val="0050003B"/>
    <w:rsid w:val="0050330A"/>
    <w:rsid w:val="005041EB"/>
    <w:rsid w:val="00512B98"/>
    <w:rsid w:val="0051434F"/>
    <w:rsid w:val="00516683"/>
    <w:rsid w:val="005216D9"/>
    <w:rsid w:val="00525DD0"/>
    <w:rsid w:val="005305A7"/>
    <w:rsid w:val="0053168D"/>
    <w:rsid w:val="005350D5"/>
    <w:rsid w:val="00537805"/>
    <w:rsid w:val="00543363"/>
    <w:rsid w:val="00546BAF"/>
    <w:rsid w:val="00547002"/>
    <w:rsid w:val="005508C6"/>
    <w:rsid w:val="0055639E"/>
    <w:rsid w:val="0056279C"/>
    <w:rsid w:val="00570D51"/>
    <w:rsid w:val="00571BD6"/>
    <w:rsid w:val="00575329"/>
    <w:rsid w:val="00576182"/>
    <w:rsid w:val="00581D4F"/>
    <w:rsid w:val="00583E49"/>
    <w:rsid w:val="00591E67"/>
    <w:rsid w:val="00597651"/>
    <w:rsid w:val="005A19D7"/>
    <w:rsid w:val="005A4976"/>
    <w:rsid w:val="005A5252"/>
    <w:rsid w:val="005A5BE4"/>
    <w:rsid w:val="005A6234"/>
    <w:rsid w:val="005B1592"/>
    <w:rsid w:val="005B45AD"/>
    <w:rsid w:val="005C2979"/>
    <w:rsid w:val="005C2D5D"/>
    <w:rsid w:val="005C6698"/>
    <w:rsid w:val="005D30BE"/>
    <w:rsid w:val="005D44CD"/>
    <w:rsid w:val="005D5523"/>
    <w:rsid w:val="005D5B8E"/>
    <w:rsid w:val="005D5DB5"/>
    <w:rsid w:val="005D62AA"/>
    <w:rsid w:val="005E75C3"/>
    <w:rsid w:val="00602454"/>
    <w:rsid w:val="00606AF3"/>
    <w:rsid w:val="00610874"/>
    <w:rsid w:val="00611EE0"/>
    <w:rsid w:val="006314C9"/>
    <w:rsid w:val="0063174E"/>
    <w:rsid w:val="00637BC9"/>
    <w:rsid w:val="00641948"/>
    <w:rsid w:val="00645492"/>
    <w:rsid w:val="00652EA4"/>
    <w:rsid w:val="006538D6"/>
    <w:rsid w:val="0065587E"/>
    <w:rsid w:val="00661355"/>
    <w:rsid w:val="0066408E"/>
    <w:rsid w:val="006810A2"/>
    <w:rsid w:val="0068223D"/>
    <w:rsid w:val="00691D07"/>
    <w:rsid w:val="0069222C"/>
    <w:rsid w:val="00694FA7"/>
    <w:rsid w:val="006A3965"/>
    <w:rsid w:val="006B3679"/>
    <w:rsid w:val="006B3751"/>
    <w:rsid w:val="006B5BBF"/>
    <w:rsid w:val="006C0B4A"/>
    <w:rsid w:val="006C349C"/>
    <w:rsid w:val="006C4A39"/>
    <w:rsid w:val="006C57A6"/>
    <w:rsid w:val="006C6257"/>
    <w:rsid w:val="006D03AF"/>
    <w:rsid w:val="006D0D35"/>
    <w:rsid w:val="006D2F6F"/>
    <w:rsid w:val="006D477F"/>
    <w:rsid w:val="006D60D0"/>
    <w:rsid w:val="006D61A3"/>
    <w:rsid w:val="006E77D1"/>
    <w:rsid w:val="006E7DDA"/>
    <w:rsid w:val="007027C6"/>
    <w:rsid w:val="00704E43"/>
    <w:rsid w:val="00711225"/>
    <w:rsid w:val="00711EC2"/>
    <w:rsid w:val="00712E5A"/>
    <w:rsid w:val="00713C0E"/>
    <w:rsid w:val="00713CAF"/>
    <w:rsid w:val="00740330"/>
    <w:rsid w:val="007438B8"/>
    <w:rsid w:val="007442F4"/>
    <w:rsid w:val="007477BA"/>
    <w:rsid w:val="00751ADD"/>
    <w:rsid w:val="00752780"/>
    <w:rsid w:val="00752B31"/>
    <w:rsid w:val="00753178"/>
    <w:rsid w:val="00755FE2"/>
    <w:rsid w:val="00756AB8"/>
    <w:rsid w:val="00761C9E"/>
    <w:rsid w:val="00763CF4"/>
    <w:rsid w:val="00763F85"/>
    <w:rsid w:val="00765514"/>
    <w:rsid w:val="00766AA9"/>
    <w:rsid w:val="00767B63"/>
    <w:rsid w:val="00771F6A"/>
    <w:rsid w:val="00781585"/>
    <w:rsid w:val="00783A49"/>
    <w:rsid w:val="00787852"/>
    <w:rsid w:val="0079128B"/>
    <w:rsid w:val="007A2F5A"/>
    <w:rsid w:val="007A6C04"/>
    <w:rsid w:val="007B000D"/>
    <w:rsid w:val="007B4869"/>
    <w:rsid w:val="007C4EE8"/>
    <w:rsid w:val="007D26C5"/>
    <w:rsid w:val="007E15FF"/>
    <w:rsid w:val="007E2828"/>
    <w:rsid w:val="007E4FAA"/>
    <w:rsid w:val="007E62F4"/>
    <w:rsid w:val="007E7FEF"/>
    <w:rsid w:val="007F08C7"/>
    <w:rsid w:val="007F1E64"/>
    <w:rsid w:val="008011C5"/>
    <w:rsid w:val="0080483D"/>
    <w:rsid w:val="0080595F"/>
    <w:rsid w:val="00810CA0"/>
    <w:rsid w:val="0081555A"/>
    <w:rsid w:val="00815BF7"/>
    <w:rsid w:val="00825BD1"/>
    <w:rsid w:val="008311E2"/>
    <w:rsid w:val="00832D0F"/>
    <w:rsid w:val="00836B72"/>
    <w:rsid w:val="00844C82"/>
    <w:rsid w:val="00850194"/>
    <w:rsid w:val="00850CB1"/>
    <w:rsid w:val="00860546"/>
    <w:rsid w:val="00862B2B"/>
    <w:rsid w:val="00862B92"/>
    <w:rsid w:val="00867181"/>
    <w:rsid w:val="008706CD"/>
    <w:rsid w:val="00872D67"/>
    <w:rsid w:val="00880223"/>
    <w:rsid w:val="00881CE0"/>
    <w:rsid w:val="00887B7C"/>
    <w:rsid w:val="008A3E21"/>
    <w:rsid w:val="008B1CFA"/>
    <w:rsid w:val="008B5DF9"/>
    <w:rsid w:val="008C3F6E"/>
    <w:rsid w:val="008D05A3"/>
    <w:rsid w:val="008D42BE"/>
    <w:rsid w:val="008D4482"/>
    <w:rsid w:val="008E2ACD"/>
    <w:rsid w:val="008E31E4"/>
    <w:rsid w:val="008E43D5"/>
    <w:rsid w:val="008E4D9F"/>
    <w:rsid w:val="008E4ED8"/>
    <w:rsid w:val="008F24C8"/>
    <w:rsid w:val="008F3EC7"/>
    <w:rsid w:val="008F4228"/>
    <w:rsid w:val="008F64E2"/>
    <w:rsid w:val="00900AF3"/>
    <w:rsid w:val="00900C2A"/>
    <w:rsid w:val="00902EA3"/>
    <w:rsid w:val="00913B89"/>
    <w:rsid w:val="00913C04"/>
    <w:rsid w:val="0091459B"/>
    <w:rsid w:val="00914623"/>
    <w:rsid w:val="009154E2"/>
    <w:rsid w:val="00924FAF"/>
    <w:rsid w:val="009254D4"/>
    <w:rsid w:val="0093150C"/>
    <w:rsid w:val="009318BB"/>
    <w:rsid w:val="00942190"/>
    <w:rsid w:val="009429FF"/>
    <w:rsid w:val="0094377B"/>
    <w:rsid w:val="0095082D"/>
    <w:rsid w:val="00952EB9"/>
    <w:rsid w:val="0095697F"/>
    <w:rsid w:val="00957E13"/>
    <w:rsid w:val="00962D59"/>
    <w:rsid w:val="00964C60"/>
    <w:rsid w:val="00973B50"/>
    <w:rsid w:val="00992A1A"/>
    <w:rsid w:val="00997C23"/>
    <w:rsid w:val="009A1760"/>
    <w:rsid w:val="009A6223"/>
    <w:rsid w:val="009A6317"/>
    <w:rsid w:val="009A74AC"/>
    <w:rsid w:val="009A7C71"/>
    <w:rsid w:val="009B20DB"/>
    <w:rsid w:val="009B22C2"/>
    <w:rsid w:val="009B29E5"/>
    <w:rsid w:val="009B61EF"/>
    <w:rsid w:val="009C17EB"/>
    <w:rsid w:val="009C394F"/>
    <w:rsid w:val="009C3C7B"/>
    <w:rsid w:val="009C44A6"/>
    <w:rsid w:val="009C50F0"/>
    <w:rsid w:val="009C5569"/>
    <w:rsid w:val="009C668E"/>
    <w:rsid w:val="009D24B5"/>
    <w:rsid w:val="009D2918"/>
    <w:rsid w:val="009D4D13"/>
    <w:rsid w:val="009F3ED3"/>
    <w:rsid w:val="00A066A5"/>
    <w:rsid w:val="00A07213"/>
    <w:rsid w:val="00A12751"/>
    <w:rsid w:val="00A14E10"/>
    <w:rsid w:val="00A41CF1"/>
    <w:rsid w:val="00A44143"/>
    <w:rsid w:val="00A559D8"/>
    <w:rsid w:val="00A6027C"/>
    <w:rsid w:val="00A61E9D"/>
    <w:rsid w:val="00A67AD5"/>
    <w:rsid w:val="00A77601"/>
    <w:rsid w:val="00A80041"/>
    <w:rsid w:val="00A85F3B"/>
    <w:rsid w:val="00A92A19"/>
    <w:rsid w:val="00A93C41"/>
    <w:rsid w:val="00AA15E1"/>
    <w:rsid w:val="00AA3D20"/>
    <w:rsid w:val="00AA5232"/>
    <w:rsid w:val="00AB6D09"/>
    <w:rsid w:val="00AB7426"/>
    <w:rsid w:val="00AC004C"/>
    <w:rsid w:val="00AC060A"/>
    <w:rsid w:val="00AC1EAE"/>
    <w:rsid w:val="00AC3B92"/>
    <w:rsid w:val="00AC6602"/>
    <w:rsid w:val="00AD3226"/>
    <w:rsid w:val="00AD79B2"/>
    <w:rsid w:val="00AE1638"/>
    <w:rsid w:val="00AE1863"/>
    <w:rsid w:val="00AE659B"/>
    <w:rsid w:val="00AF23AC"/>
    <w:rsid w:val="00AF2C80"/>
    <w:rsid w:val="00AF49E3"/>
    <w:rsid w:val="00AF57BA"/>
    <w:rsid w:val="00AF75E5"/>
    <w:rsid w:val="00AF77A1"/>
    <w:rsid w:val="00B02DB1"/>
    <w:rsid w:val="00B05AFB"/>
    <w:rsid w:val="00B07D6A"/>
    <w:rsid w:val="00B12465"/>
    <w:rsid w:val="00B343B0"/>
    <w:rsid w:val="00B50BCB"/>
    <w:rsid w:val="00B545B3"/>
    <w:rsid w:val="00B546B4"/>
    <w:rsid w:val="00B60849"/>
    <w:rsid w:val="00B6382F"/>
    <w:rsid w:val="00B66D97"/>
    <w:rsid w:val="00B848AE"/>
    <w:rsid w:val="00B8620F"/>
    <w:rsid w:val="00B93AAC"/>
    <w:rsid w:val="00B97CEA"/>
    <w:rsid w:val="00B97EDC"/>
    <w:rsid w:val="00BA1AD6"/>
    <w:rsid w:val="00BA2D0D"/>
    <w:rsid w:val="00BA3911"/>
    <w:rsid w:val="00BA485D"/>
    <w:rsid w:val="00BA49F6"/>
    <w:rsid w:val="00BA61A7"/>
    <w:rsid w:val="00BB124C"/>
    <w:rsid w:val="00BC0E2A"/>
    <w:rsid w:val="00BD3880"/>
    <w:rsid w:val="00BD6312"/>
    <w:rsid w:val="00BE2FE8"/>
    <w:rsid w:val="00BF37AB"/>
    <w:rsid w:val="00BF3A37"/>
    <w:rsid w:val="00BF51F6"/>
    <w:rsid w:val="00BF5712"/>
    <w:rsid w:val="00BF64F4"/>
    <w:rsid w:val="00C052FB"/>
    <w:rsid w:val="00C14C8A"/>
    <w:rsid w:val="00C2058A"/>
    <w:rsid w:val="00C25780"/>
    <w:rsid w:val="00C259F5"/>
    <w:rsid w:val="00C26F68"/>
    <w:rsid w:val="00C30F9B"/>
    <w:rsid w:val="00C34905"/>
    <w:rsid w:val="00C367AC"/>
    <w:rsid w:val="00C42008"/>
    <w:rsid w:val="00C42762"/>
    <w:rsid w:val="00C61E79"/>
    <w:rsid w:val="00C636D6"/>
    <w:rsid w:val="00C6373C"/>
    <w:rsid w:val="00C7143D"/>
    <w:rsid w:val="00C7285B"/>
    <w:rsid w:val="00C829CE"/>
    <w:rsid w:val="00C97C1F"/>
    <w:rsid w:val="00CA0901"/>
    <w:rsid w:val="00CA1D4A"/>
    <w:rsid w:val="00CA4A72"/>
    <w:rsid w:val="00CA57D2"/>
    <w:rsid w:val="00CC023F"/>
    <w:rsid w:val="00CC050F"/>
    <w:rsid w:val="00CD7B65"/>
    <w:rsid w:val="00CE1948"/>
    <w:rsid w:val="00CE2697"/>
    <w:rsid w:val="00CE48EA"/>
    <w:rsid w:val="00CE70E4"/>
    <w:rsid w:val="00CF1B02"/>
    <w:rsid w:val="00CF479D"/>
    <w:rsid w:val="00CF4BAE"/>
    <w:rsid w:val="00CF5977"/>
    <w:rsid w:val="00CF7495"/>
    <w:rsid w:val="00D060FE"/>
    <w:rsid w:val="00D067DE"/>
    <w:rsid w:val="00D10B09"/>
    <w:rsid w:val="00D15054"/>
    <w:rsid w:val="00D16917"/>
    <w:rsid w:val="00D2482C"/>
    <w:rsid w:val="00D24D4E"/>
    <w:rsid w:val="00D263B4"/>
    <w:rsid w:val="00D377C3"/>
    <w:rsid w:val="00D509F3"/>
    <w:rsid w:val="00D51EE8"/>
    <w:rsid w:val="00D61E24"/>
    <w:rsid w:val="00D637A1"/>
    <w:rsid w:val="00D67223"/>
    <w:rsid w:val="00D779CD"/>
    <w:rsid w:val="00D87D45"/>
    <w:rsid w:val="00DA54E6"/>
    <w:rsid w:val="00DA7355"/>
    <w:rsid w:val="00DB3C58"/>
    <w:rsid w:val="00DC511E"/>
    <w:rsid w:val="00DD08D8"/>
    <w:rsid w:val="00DD4C87"/>
    <w:rsid w:val="00DE15D3"/>
    <w:rsid w:val="00DE1C09"/>
    <w:rsid w:val="00DE5AB0"/>
    <w:rsid w:val="00DE7246"/>
    <w:rsid w:val="00DF38E6"/>
    <w:rsid w:val="00DF687C"/>
    <w:rsid w:val="00DF6926"/>
    <w:rsid w:val="00DF7EFA"/>
    <w:rsid w:val="00E01425"/>
    <w:rsid w:val="00E02A38"/>
    <w:rsid w:val="00E054B9"/>
    <w:rsid w:val="00E0770E"/>
    <w:rsid w:val="00E3351F"/>
    <w:rsid w:val="00E34E6C"/>
    <w:rsid w:val="00E579FA"/>
    <w:rsid w:val="00E61AEF"/>
    <w:rsid w:val="00E66141"/>
    <w:rsid w:val="00E67B1F"/>
    <w:rsid w:val="00E7256F"/>
    <w:rsid w:val="00E8550F"/>
    <w:rsid w:val="00E85DD3"/>
    <w:rsid w:val="00E9155B"/>
    <w:rsid w:val="00E92E4F"/>
    <w:rsid w:val="00E93FD4"/>
    <w:rsid w:val="00E97B0C"/>
    <w:rsid w:val="00EA16FF"/>
    <w:rsid w:val="00EA26ED"/>
    <w:rsid w:val="00EA3391"/>
    <w:rsid w:val="00EA6B3A"/>
    <w:rsid w:val="00EC0278"/>
    <w:rsid w:val="00EC132A"/>
    <w:rsid w:val="00EC56FF"/>
    <w:rsid w:val="00EC74C1"/>
    <w:rsid w:val="00ED0201"/>
    <w:rsid w:val="00ED1F68"/>
    <w:rsid w:val="00ED2DC6"/>
    <w:rsid w:val="00EE1002"/>
    <w:rsid w:val="00EE3681"/>
    <w:rsid w:val="00EE4493"/>
    <w:rsid w:val="00EE5063"/>
    <w:rsid w:val="00EE52BD"/>
    <w:rsid w:val="00EF7747"/>
    <w:rsid w:val="00EF7D1D"/>
    <w:rsid w:val="00F07957"/>
    <w:rsid w:val="00F14966"/>
    <w:rsid w:val="00F15E63"/>
    <w:rsid w:val="00F17A31"/>
    <w:rsid w:val="00F32264"/>
    <w:rsid w:val="00F36A46"/>
    <w:rsid w:val="00F42550"/>
    <w:rsid w:val="00F427D5"/>
    <w:rsid w:val="00F52737"/>
    <w:rsid w:val="00F54E52"/>
    <w:rsid w:val="00F56441"/>
    <w:rsid w:val="00F70323"/>
    <w:rsid w:val="00F732A9"/>
    <w:rsid w:val="00F75C37"/>
    <w:rsid w:val="00F85821"/>
    <w:rsid w:val="00F859B5"/>
    <w:rsid w:val="00F90EC3"/>
    <w:rsid w:val="00F91185"/>
    <w:rsid w:val="00F94880"/>
    <w:rsid w:val="00F97079"/>
    <w:rsid w:val="00FB1C3E"/>
    <w:rsid w:val="00FB6BCE"/>
    <w:rsid w:val="00FC02C8"/>
    <w:rsid w:val="00FC3727"/>
    <w:rsid w:val="00FC6830"/>
    <w:rsid w:val="00FD1CC1"/>
    <w:rsid w:val="00FD44BB"/>
    <w:rsid w:val="00FD53BE"/>
    <w:rsid w:val="00FD6DE1"/>
    <w:rsid w:val="00FE7A52"/>
    <w:rsid w:val="00FF489C"/>
    <w:rsid w:val="00FF79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E0638D4"/>
  <w15:chartTrackingRefBased/>
  <w15:docId w15:val="{3CCCB611-1FDC-40A2-B2C5-3B967B456A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61E24"/>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next w:val="a"/>
    <w:link w:val="10"/>
    <w:qFormat/>
    <w:rsid w:val="00D61E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basedOn w:val="1"/>
    <w:next w:val="a"/>
    <w:link w:val="20"/>
    <w:qFormat/>
    <w:rsid w:val="00D61E24"/>
    <w:pPr>
      <w:numPr>
        <w:ilvl w:val="1"/>
      </w:numPr>
      <w:pBdr>
        <w:top w:val="none" w:sz="0" w:space="0" w:color="auto"/>
      </w:pBdr>
      <w:tabs>
        <w:tab w:val="left" w:pos="576"/>
      </w:tabs>
      <w:spacing w:before="180"/>
      <w:outlineLvl w:val="1"/>
    </w:pPr>
    <w:rPr>
      <w:sz w:val="32"/>
      <w:szCs w:val="32"/>
    </w:rPr>
  </w:style>
  <w:style w:type="paragraph" w:styleId="3">
    <w:name w:val="heading 3"/>
    <w:basedOn w:val="2"/>
    <w:next w:val="a"/>
    <w:link w:val="30"/>
    <w:qFormat/>
    <w:rsid w:val="00D61E24"/>
    <w:pPr>
      <w:numPr>
        <w:ilvl w:val="2"/>
      </w:numPr>
      <w:tabs>
        <w:tab w:val="left" w:pos="720"/>
      </w:tabs>
      <w:spacing w:before="120"/>
      <w:ind w:left="720"/>
      <w:outlineLvl w:val="2"/>
    </w:pPr>
    <w:rPr>
      <w:sz w:val="28"/>
      <w:szCs w:val="28"/>
    </w:rPr>
  </w:style>
  <w:style w:type="paragraph" w:styleId="4">
    <w:name w:val="heading 4"/>
    <w:basedOn w:val="3"/>
    <w:next w:val="a"/>
    <w:link w:val="40"/>
    <w:qFormat/>
    <w:rsid w:val="00D61E24"/>
    <w:pPr>
      <w:numPr>
        <w:ilvl w:val="3"/>
      </w:numPr>
      <w:tabs>
        <w:tab w:val="left" w:pos="864"/>
      </w:tabs>
      <w:outlineLvl w:val="3"/>
    </w:pPr>
    <w:rPr>
      <w:sz w:val="24"/>
      <w:szCs w:val="24"/>
    </w:rPr>
  </w:style>
  <w:style w:type="paragraph" w:styleId="5">
    <w:name w:val="heading 5"/>
    <w:basedOn w:val="4"/>
    <w:next w:val="a"/>
    <w:link w:val="50"/>
    <w:qFormat/>
    <w:rsid w:val="00D61E24"/>
    <w:pPr>
      <w:numPr>
        <w:ilvl w:val="4"/>
      </w:numPr>
      <w:tabs>
        <w:tab w:val="left" w:pos="1008"/>
      </w:tabs>
      <w:outlineLvl w:val="4"/>
    </w:pPr>
    <w:rPr>
      <w:sz w:val="22"/>
      <w:szCs w:val="22"/>
    </w:rPr>
  </w:style>
  <w:style w:type="paragraph" w:styleId="6">
    <w:name w:val="heading 6"/>
    <w:basedOn w:val="a"/>
    <w:next w:val="a"/>
    <w:link w:val="60"/>
    <w:qFormat/>
    <w:rsid w:val="00D61E24"/>
    <w:pPr>
      <w:keepNext/>
      <w:keepLines/>
      <w:numPr>
        <w:ilvl w:val="5"/>
        <w:numId w:val="1"/>
      </w:numPr>
      <w:tabs>
        <w:tab w:val="left" w:pos="1152"/>
      </w:tabs>
      <w:spacing w:before="120"/>
      <w:outlineLvl w:val="5"/>
    </w:pPr>
    <w:rPr>
      <w:rFonts w:cs="Arial"/>
    </w:rPr>
  </w:style>
  <w:style w:type="paragraph" w:styleId="7">
    <w:name w:val="heading 7"/>
    <w:basedOn w:val="a"/>
    <w:next w:val="a"/>
    <w:link w:val="70"/>
    <w:qFormat/>
    <w:rsid w:val="00D61E24"/>
    <w:pPr>
      <w:keepNext/>
      <w:keepLines/>
      <w:numPr>
        <w:ilvl w:val="6"/>
        <w:numId w:val="1"/>
      </w:numPr>
      <w:tabs>
        <w:tab w:val="left" w:pos="1296"/>
      </w:tabs>
      <w:spacing w:before="120"/>
      <w:outlineLvl w:val="6"/>
    </w:pPr>
    <w:rPr>
      <w:rFonts w:cs="Arial"/>
    </w:rPr>
  </w:style>
  <w:style w:type="paragraph" w:styleId="8">
    <w:name w:val="heading 8"/>
    <w:basedOn w:val="7"/>
    <w:next w:val="a"/>
    <w:link w:val="80"/>
    <w:qFormat/>
    <w:rsid w:val="00D61E24"/>
    <w:pPr>
      <w:numPr>
        <w:ilvl w:val="7"/>
      </w:numPr>
      <w:tabs>
        <w:tab w:val="left" w:pos="1440"/>
      </w:tabs>
      <w:outlineLvl w:val="7"/>
    </w:pPr>
  </w:style>
  <w:style w:type="paragraph" w:styleId="9">
    <w:name w:val="heading 9"/>
    <w:basedOn w:val="8"/>
    <w:next w:val="a"/>
    <w:link w:val="90"/>
    <w:qFormat/>
    <w:rsid w:val="00D61E24"/>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qFormat/>
    <w:rsid w:val="00D61E24"/>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D61E24"/>
    <w:rPr>
      <w:sz w:val="18"/>
      <w:szCs w:val="18"/>
    </w:rPr>
  </w:style>
  <w:style w:type="paragraph" w:styleId="a5">
    <w:name w:val="footer"/>
    <w:basedOn w:val="a"/>
    <w:link w:val="a6"/>
    <w:uiPriority w:val="99"/>
    <w:unhideWhenUsed/>
    <w:qFormat/>
    <w:rsid w:val="00D61E24"/>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D61E24"/>
    <w:rPr>
      <w:sz w:val="18"/>
      <w:szCs w:val="18"/>
    </w:rPr>
  </w:style>
  <w:style w:type="character" w:customStyle="1" w:styleId="10">
    <w:name w:val="标题 1 字符"/>
    <w:basedOn w:val="a0"/>
    <w:link w:val="1"/>
    <w:rsid w:val="00D61E24"/>
    <w:rPr>
      <w:rFonts w:ascii="Arial" w:eastAsia="宋体" w:hAnsi="Arial" w:cs="Times New Roman"/>
      <w:kern w:val="0"/>
      <w:sz w:val="36"/>
      <w:szCs w:val="36"/>
      <w:lang w:val="en-GB"/>
    </w:rPr>
  </w:style>
  <w:style w:type="character" w:customStyle="1" w:styleId="20">
    <w:name w:val="标题 2 字符"/>
    <w:basedOn w:val="a0"/>
    <w:link w:val="2"/>
    <w:rsid w:val="00D61E24"/>
    <w:rPr>
      <w:rFonts w:ascii="Arial" w:eastAsia="宋体" w:hAnsi="Arial" w:cs="Times New Roman"/>
      <w:kern w:val="0"/>
      <w:sz w:val="32"/>
      <w:szCs w:val="32"/>
      <w:lang w:val="en-GB"/>
    </w:rPr>
  </w:style>
  <w:style w:type="character" w:customStyle="1" w:styleId="30">
    <w:name w:val="标题 3 字符"/>
    <w:basedOn w:val="a0"/>
    <w:link w:val="3"/>
    <w:rsid w:val="00D61E24"/>
    <w:rPr>
      <w:rFonts w:ascii="Arial" w:eastAsia="宋体" w:hAnsi="Arial" w:cs="Times New Roman"/>
      <w:kern w:val="0"/>
      <w:sz w:val="28"/>
      <w:szCs w:val="28"/>
      <w:lang w:val="en-GB"/>
    </w:rPr>
  </w:style>
  <w:style w:type="character" w:customStyle="1" w:styleId="40">
    <w:name w:val="标题 4 字符"/>
    <w:basedOn w:val="a0"/>
    <w:link w:val="4"/>
    <w:rsid w:val="00D61E24"/>
    <w:rPr>
      <w:rFonts w:ascii="Arial" w:eastAsia="宋体" w:hAnsi="Arial" w:cs="Times New Roman"/>
      <w:kern w:val="0"/>
      <w:sz w:val="24"/>
      <w:szCs w:val="24"/>
      <w:lang w:val="en-GB"/>
    </w:rPr>
  </w:style>
  <w:style w:type="character" w:customStyle="1" w:styleId="50">
    <w:name w:val="标题 5 字符"/>
    <w:basedOn w:val="a0"/>
    <w:link w:val="5"/>
    <w:rsid w:val="00D61E24"/>
    <w:rPr>
      <w:rFonts w:ascii="Arial" w:eastAsia="宋体" w:hAnsi="Arial" w:cs="Times New Roman"/>
      <w:kern w:val="0"/>
      <w:sz w:val="22"/>
      <w:lang w:val="en-GB"/>
    </w:rPr>
  </w:style>
  <w:style w:type="character" w:customStyle="1" w:styleId="60">
    <w:name w:val="标题 6 字符"/>
    <w:basedOn w:val="a0"/>
    <w:link w:val="6"/>
    <w:rsid w:val="00D61E24"/>
    <w:rPr>
      <w:rFonts w:ascii="Arial" w:eastAsia="宋体" w:hAnsi="Arial" w:cs="Arial"/>
      <w:kern w:val="0"/>
      <w:sz w:val="20"/>
      <w:szCs w:val="20"/>
      <w:lang w:val="en-GB"/>
    </w:rPr>
  </w:style>
  <w:style w:type="character" w:customStyle="1" w:styleId="70">
    <w:name w:val="标题 7 字符"/>
    <w:basedOn w:val="a0"/>
    <w:link w:val="7"/>
    <w:rsid w:val="00D61E24"/>
    <w:rPr>
      <w:rFonts w:ascii="Arial" w:eastAsia="宋体" w:hAnsi="Arial" w:cs="Arial"/>
      <w:kern w:val="0"/>
      <w:sz w:val="20"/>
      <w:szCs w:val="20"/>
      <w:lang w:val="en-GB"/>
    </w:rPr>
  </w:style>
  <w:style w:type="character" w:customStyle="1" w:styleId="80">
    <w:name w:val="标题 8 字符"/>
    <w:basedOn w:val="a0"/>
    <w:link w:val="8"/>
    <w:rsid w:val="00D61E24"/>
    <w:rPr>
      <w:rFonts w:ascii="Arial" w:eastAsia="宋体" w:hAnsi="Arial" w:cs="Arial"/>
      <w:kern w:val="0"/>
      <w:sz w:val="20"/>
      <w:szCs w:val="20"/>
      <w:lang w:val="en-GB"/>
    </w:rPr>
  </w:style>
  <w:style w:type="character" w:customStyle="1" w:styleId="90">
    <w:name w:val="标题 9 字符"/>
    <w:basedOn w:val="a0"/>
    <w:link w:val="9"/>
    <w:rsid w:val="00D61E24"/>
    <w:rPr>
      <w:rFonts w:ascii="Arial" w:eastAsia="宋体" w:hAnsi="Arial" w:cs="Arial"/>
      <w:kern w:val="0"/>
      <w:sz w:val="20"/>
      <w:szCs w:val="20"/>
      <w:lang w:val="en-GB"/>
    </w:rPr>
  </w:style>
  <w:style w:type="character" w:styleId="a7">
    <w:name w:val="Hyperlink"/>
    <w:uiPriority w:val="99"/>
    <w:rsid w:val="00D61E24"/>
    <w:rPr>
      <w:color w:val="0000FF"/>
      <w:u w:val="single"/>
      <w:lang w:val="en-GB"/>
    </w:rPr>
  </w:style>
  <w:style w:type="character" w:styleId="a8">
    <w:name w:val="page number"/>
    <w:basedOn w:val="a0"/>
    <w:semiHidden/>
    <w:rsid w:val="00D61E24"/>
  </w:style>
  <w:style w:type="character" w:customStyle="1" w:styleId="CRCoverPageZchn">
    <w:name w:val="CR Cover Page Zchn"/>
    <w:link w:val="CRCoverPage"/>
    <w:rsid w:val="00D61E24"/>
    <w:rPr>
      <w:rFonts w:ascii="Arial" w:hAnsi="Arial"/>
      <w:lang w:val="en-GB" w:eastAsia="en-US"/>
    </w:rPr>
  </w:style>
  <w:style w:type="paragraph" w:customStyle="1" w:styleId="3GPPHeader">
    <w:name w:val="3GPP_Header"/>
    <w:basedOn w:val="a"/>
    <w:rsid w:val="00D61E24"/>
    <w:pPr>
      <w:tabs>
        <w:tab w:val="left" w:pos="1701"/>
        <w:tab w:val="right" w:pos="9639"/>
      </w:tabs>
      <w:spacing w:after="240"/>
    </w:pPr>
    <w:rPr>
      <w:b/>
      <w:sz w:val="24"/>
    </w:rPr>
  </w:style>
  <w:style w:type="paragraph" w:styleId="a9">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
    <w:basedOn w:val="a"/>
    <w:link w:val="aa"/>
    <w:uiPriority w:val="34"/>
    <w:qFormat/>
    <w:rsid w:val="00D61E24"/>
    <w:pPr>
      <w:ind w:left="720"/>
      <w:contextualSpacing/>
    </w:pPr>
  </w:style>
  <w:style w:type="paragraph" w:styleId="TOC1">
    <w:name w:val="toc 1"/>
    <w:uiPriority w:val="39"/>
    <w:rsid w:val="00D61E24"/>
    <w:pPr>
      <w:keepNext/>
      <w:keepLines/>
      <w:widowControl w:val="0"/>
      <w:tabs>
        <w:tab w:val="left" w:pos="1701"/>
      </w:tabs>
      <w:overflowPunct w:val="0"/>
      <w:autoSpaceDE w:val="0"/>
      <w:autoSpaceDN w:val="0"/>
      <w:adjustRightInd w:val="0"/>
      <w:spacing w:before="120"/>
      <w:ind w:left="1701" w:hanging="1701"/>
      <w:textAlignment w:val="baseline"/>
    </w:pPr>
    <w:rPr>
      <w:rFonts w:ascii="Arial" w:eastAsia="宋体" w:hAnsi="Arial" w:cs="Times New Roman"/>
      <w:b/>
      <w:kern w:val="0"/>
      <w:sz w:val="20"/>
    </w:rPr>
  </w:style>
  <w:style w:type="paragraph" w:customStyle="1" w:styleId="Proposal">
    <w:name w:val="Proposal"/>
    <w:basedOn w:val="a"/>
    <w:qFormat/>
    <w:rsid w:val="00D61E24"/>
    <w:pPr>
      <w:numPr>
        <w:numId w:val="3"/>
      </w:numPr>
      <w:tabs>
        <w:tab w:val="left" w:pos="1701"/>
      </w:tabs>
    </w:pPr>
    <w:rPr>
      <w:b/>
      <w:bCs/>
    </w:rPr>
  </w:style>
  <w:style w:type="paragraph" w:customStyle="1" w:styleId="Observation">
    <w:name w:val="Observation"/>
    <w:basedOn w:val="Proposal"/>
    <w:qFormat/>
    <w:rsid w:val="00D61E24"/>
    <w:pPr>
      <w:numPr>
        <w:numId w:val="2"/>
      </w:numPr>
      <w:tabs>
        <w:tab w:val="left" w:pos="1304"/>
      </w:tabs>
    </w:pPr>
  </w:style>
  <w:style w:type="paragraph" w:customStyle="1" w:styleId="CRCoverPage">
    <w:name w:val="CR Cover Page"/>
    <w:link w:val="CRCoverPageZchn"/>
    <w:rsid w:val="00D61E24"/>
    <w:pPr>
      <w:spacing w:after="120"/>
    </w:pPr>
    <w:rPr>
      <w:rFonts w:ascii="Arial" w:hAnsi="Arial"/>
      <w:lang w:val="en-GB" w:eastAsia="en-US"/>
    </w:rPr>
  </w:style>
  <w:style w:type="table" w:styleId="ab">
    <w:name w:val="Table Grid"/>
    <w:basedOn w:val="a1"/>
    <w:rsid w:val="00D61E24"/>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9"/>
    <w:uiPriority w:val="34"/>
    <w:qFormat/>
    <w:locked/>
    <w:rsid w:val="00D61E24"/>
    <w:rPr>
      <w:rFonts w:ascii="Arial" w:eastAsia="宋体" w:hAnsi="Arial" w:cs="Times New Roman"/>
      <w:kern w:val="0"/>
      <w:sz w:val="20"/>
      <w:szCs w:val="20"/>
      <w:lang w:val="en-GB"/>
    </w:rPr>
  </w:style>
  <w:style w:type="character" w:styleId="ac">
    <w:name w:val="Strong"/>
    <w:basedOn w:val="a0"/>
    <w:uiPriority w:val="22"/>
    <w:qFormat/>
    <w:rsid w:val="00D61E24"/>
    <w:rPr>
      <w:b/>
      <w:bCs/>
    </w:rPr>
  </w:style>
  <w:style w:type="paragraph" w:customStyle="1" w:styleId="Doc-text2">
    <w:name w:val="Doc-text2"/>
    <w:basedOn w:val="a"/>
    <w:link w:val="Doc-text2Char"/>
    <w:qFormat/>
    <w:rsid w:val="007F08C7"/>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7F08C7"/>
    <w:rPr>
      <w:rFonts w:ascii="Arial" w:eastAsia="MS Mincho" w:hAnsi="Arial" w:cs="Times New Roman"/>
      <w:kern w:val="0"/>
      <w:sz w:val="20"/>
      <w:szCs w:val="24"/>
      <w:lang w:val="en-GB" w:eastAsia="en-GB"/>
    </w:rPr>
  </w:style>
  <w:style w:type="paragraph" w:styleId="ad">
    <w:name w:val="Revision"/>
    <w:hidden/>
    <w:uiPriority w:val="99"/>
    <w:semiHidden/>
    <w:rsid w:val="001433C4"/>
    <w:rPr>
      <w:rFonts w:ascii="Arial" w:eastAsia="宋体" w:hAnsi="Arial" w:cs="Times New Roman"/>
      <w:kern w:val="0"/>
      <w:sz w:val="20"/>
      <w:szCs w:val="20"/>
      <w:lang w:val="en-GB"/>
    </w:rPr>
  </w:style>
  <w:style w:type="character" w:styleId="ae">
    <w:name w:val="annotation reference"/>
    <w:basedOn w:val="a0"/>
    <w:uiPriority w:val="99"/>
    <w:semiHidden/>
    <w:unhideWhenUsed/>
    <w:rsid w:val="00486394"/>
    <w:rPr>
      <w:sz w:val="18"/>
      <w:szCs w:val="18"/>
    </w:rPr>
  </w:style>
  <w:style w:type="paragraph" w:styleId="af">
    <w:name w:val="annotation text"/>
    <w:basedOn w:val="a"/>
    <w:link w:val="af0"/>
    <w:uiPriority w:val="99"/>
    <w:semiHidden/>
    <w:unhideWhenUsed/>
    <w:rsid w:val="00486394"/>
    <w:pPr>
      <w:jc w:val="left"/>
    </w:pPr>
  </w:style>
  <w:style w:type="character" w:customStyle="1" w:styleId="af0">
    <w:name w:val="批注文字 字符"/>
    <w:basedOn w:val="a0"/>
    <w:link w:val="af"/>
    <w:uiPriority w:val="99"/>
    <w:semiHidden/>
    <w:rsid w:val="00486394"/>
    <w:rPr>
      <w:rFonts w:ascii="Arial" w:eastAsia="宋体" w:hAnsi="Arial" w:cs="Times New Roman"/>
      <w:kern w:val="0"/>
      <w:sz w:val="20"/>
      <w:szCs w:val="20"/>
      <w:lang w:val="en-GB"/>
    </w:rPr>
  </w:style>
  <w:style w:type="paragraph" w:styleId="af1">
    <w:name w:val="annotation subject"/>
    <w:basedOn w:val="af"/>
    <w:next w:val="af"/>
    <w:link w:val="af2"/>
    <w:uiPriority w:val="99"/>
    <w:semiHidden/>
    <w:unhideWhenUsed/>
    <w:rsid w:val="00486394"/>
    <w:rPr>
      <w:b/>
      <w:bCs/>
    </w:rPr>
  </w:style>
  <w:style w:type="character" w:customStyle="1" w:styleId="af2">
    <w:name w:val="批注主题 字符"/>
    <w:basedOn w:val="af0"/>
    <w:link w:val="af1"/>
    <w:uiPriority w:val="99"/>
    <w:semiHidden/>
    <w:rsid w:val="00486394"/>
    <w:rPr>
      <w:rFonts w:ascii="Arial" w:eastAsia="宋体" w:hAnsi="Arial" w:cs="Times New Roman"/>
      <w:b/>
      <w:bCs/>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235076">
      <w:bodyDiv w:val="1"/>
      <w:marLeft w:val="0"/>
      <w:marRight w:val="0"/>
      <w:marTop w:val="0"/>
      <w:marBottom w:val="0"/>
      <w:divBdr>
        <w:top w:val="none" w:sz="0" w:space="0" w:color="auto"/>
        <w:left w:val="none" w:sz="0" w:space="0" w:color="auto"/>
        <w:bottom w:val="none" w:sz="0" w:space="0" w:color="auto"/>
        <w:right w:val="none" w:sz="0" w:space="0" w:color="auto"/>
      </w:divBdr>
    </w:div>
    <w:div w:id="553082351">
      <w:bodyDiv w:val="1"/>
      <w:marLeft w:val="0"/>
      <w:marRight w:val="0"/>
      <w:marTop w:val="0"/>
      <w:marBottom w:val="0"/>
      <w:divBdr>
        <w:top w:val="none" w:sz="0" w:space="0" w:color="auto"/>
        <w:left w:val="none" w:sz="0" w:space="0" w:color="auto"/>
        <w:bottom w:val="none" w:sz="0" w:space="0" w:color="auto"/>
        <w:right w:val="none" w:sz="0" w:space="0" w:color="auto"/>
      </w:divBdr>
    </w:div>
    <w:div w:id="1105274482">
      <w:bodyDiv w:val="1"/>
      <w:marLeft w:val="0"/>
      <w:marRight w:val="0"/>
      <w:marTop w:val="0"/>
      <w:marBottom w:val="0"/>
      <w:divBdr>
        <w:top w:val="none" w:sz="0" w:space="0" w:color="auto"/>
        <w:left w:val="none" w:sz="0" w:space="0" w:color="auto"/>
        <w:bottom w:val="none" w:sz="0" w:space="0" w:color="auto"/>
        <w:right w:val="none" w:sz="0" w:space="0" w:color="auto"/>
      </w:divBdr>
    </w:div>
    <w:div w:id="1632905040">
      <w:bodyDiv w:val="1"/>
      <w:marLeft w:val="0"/>
      <w:marRight w:val="0"/>
      <w:marTop w:val="0"/>
      <w:marBottom w:val="0"/>
      <w:divBdr>
        <w:top w:val="none" w:sz="0" w:space="0" w:color="auto"/>
        <w:left w:val="none" w:sz="0" w:space="0" w:color="auto"/>
        <w:bottom w:val="none" w:sz="0" w:space="0" w:color="auto"/>
        <w:right w:val="none" w:sz="0" w:space="0" w:color="auto"/>
      </w:divBdr>
      <w:divsChild>
        <w:div w:id="1155800387">
          <w:marLeft w:val="547"/>
          <w:marRight w:val="0"/>
          <w:marTop w:val="0"/>
          <w:marBottom w:val="0"/>
          <w:divBdr>
            <w:top w:val="none" w:sz="0" w:space="0" w:color="auto"/>
            <w:left w:val="none" w:sz="0" w:space="0" w:color="auto"/>
            <w:bottom w:val="none" w:sz="0" w:space="0" w:color="auto"/>
            <w:right w:val="none" w:sz="0" w:space="0" w:color="auto"/>
          </w:divBdr>
        </w:div>
        <w:div w:id="160315246">
          <w:marLeft w:val="1166"/>
          <w:marRight w:val="0"/>
          <w:marTop w:val="0"/>
          <w:marBottom w:val="0"/>
          <w:divBdr>
            <w:top w:val="none" w:sz="0" w:space="0" w:color="auto"/>
            <w:left w:val="none" w:sz="0" w:space="0" w:color="auto"/>
            <w:bottom w:val="none" w:sz="0" w:space="0" w:color="auto"/>
            <w:right w:val="none" w:sz="0" w:space="0" w:color="auto"/>
          </w:divBdr>
        </w:div>
        <w:div w:id="2065174627">
          <w:marLeft w:val="547"/>
          <w:marRight w:val="0"/>
          <w:marTop w:val="0"/>
          <w:marBottom w:val="0"/>
          <w:divBdr>
            <w:top w:val="none" w:sz="0" w:space="0" w:color="auto"/>
            <w:left w:val="none" w:sz="0" w:space="0" w:color="auto"/>
            <w:bottom w:val="none" w:sz="0" w:space="0" w:color="auto"/>
            <w:right w:val="none" w:sz="0" w:space="0" w:color="auto"/>
          </w:divBdr>
        </w:div>
        <w:div w:id="1595548722">
          <w:marLeft w:val="547"/>
          <w:marRight w:val="0"/>
          <w:marTop w:val="0"/>
          <w:marBottom w:val="0"/>
          <w:divBdr>
            <w:top w:val="none" w:sz="0" w:space="0" w:color="auto"/>
            <w:left w:val="none" w:sz="0" w:space="0" w:color="auto"/>
            <w:bottom w:val="none" w:sz="0" w:space="0" w:color="auto"/>
            <w:right w:val="none" w:sz="0" w:space="0" w:color="auto"/>
          </w:divBdr>
        </w:div>
        <w:div w:id="881863713">
          <w:marLeft w:val="547"/>
          <w:marRight w:val="0"/>
          <w:marTop w:val="0"/>
          <w:marBottom w:val="0"/>
          <w:divBdr>
            <w:top w:val="none" w:sz="0" w:space="0" w:color="auto"/>
            <w:left w:val="none" w:sz="0" w:space="0" w:color="auto"/>
            <w:bottom w:val="none" w:sz="0" w:space="0" w:color="auto"/>
            <w:right w:val="none" w:sz="0" w:space="0" w:color="auto"/>
          </w:divBdr>
        </w:div>
        <w:div w:id="1423525452">
          <w:marLeft w:val="1166"/>
          <w:marRight w:val="0"/>
          <w:marTop w:val="0"/>
          <w:marBottom w:val="0"/>
          <w:divBdr>
            <w:top w:val="none" w:sz="0" w:space="0" w:color="auto"/>
            <w:left w:val="none" w:sz="0" w:space="0" w:color="auto"/>
            <w:bottom w:val="none" w:sz="0" w:space="0" w:color="auto"/>
            <w:right w:val="none" w:sz="0" w:space="0" w:color="auto"/>
          </w:divBdr>
        </w:div>
        <w:div w:id="1229221319">
          <w:marLeft w:val="1166"/>
          <w:marRight w:val="0"/>
          <w:marTop w:val="0"/>
          <w:marBottom w:val="0"/>
          <w:divBdr>
            <w:top w:val="none" w:sz="0" w:space="0" w:color="auto"/>
            <w:left w:val="none" w:sz="0" w:space="0" w:color="auto"/>
            <w:bottom w:val="none" w:sz="0" w:space="0" w:color="auto"/>
            <w:right w:val="none" w:sz="0" w:space="0" w:color="auto"/>
          </w:divBdr>
        </w:div>
        <w:div w:id="1714160491">
          <w:marLeft w:val="1800"/>
          <w:marRight w:val="0"/>
          <w:marTop w:val="0"/>
          <w:marBottom w:val="0"/>
          <w:divBdr>
            <w:top w:val="none" w:sz="0" w:space="0" w:color="auto"/>
            <w:left w:val="none" w:sz="0" w:space="0" w:color="auto"/>
            <w:bottom w:val="none" w:sz="0" w:space="0" w:color="auto"/>
            <w:right w:val="none" w:sz="0" w:space="0" w:color="auto"/>
          </w:divBdr>
        </w:div>
        <w:div w:id="733312061">
          <w:marLeft w:val="1800"/>
          <w:marRight w:val="0"/>
          <w:marTop w:val="0"/>
          <w:marBottom w:val="0"/>
          <w:divBdr>
            <w:top w:val="none" w:sz="0" w:space="0" w:color="auto"/>
            <w:left w:val="none" w:sz="0" w:space="0" w:color="auto"/>
            <w:bottom w:val="none" w:sz="0" w:space="0" w:color="auto"/>
            <w:right w:val="none" w:sz="0" w:space="0" w:color="auto"/>
          </w:divBdr>
        </w:div>
        <w:div w:id="184171379">
          <w:marLeft w:val="1800"/>
          <w:marRight w:val="0"/>
          <w:marTop w:val="0"/>
          <w:marBottom w:val="0"/>
          <w:divBdr>
            <w:top w:val="none" w:sz="0" w:space="0" w:color="auto"/>
            <w:left w:val="none" w:sz="0" w:space="0" w:color="auto"/>
            <w:bottom w:val="none" w:sz="0" w:space="0" w:color="auto"/>
            <w:right w:val="none" w:sz="0" w:space="0" w:color="auto"/>
          </w:divBdr>
        </w:div>
        <w:div w:id="529953954">
          <w:marLeft w:val="2520"/>
          <w:marRight w:val="0"/>
          <w:marTop w:val="0"/>
          <w:marBottom w:val="0"/>
          <w:divBdr>
            <w:top w:val="none" w:sz="0" w:space="0" w:color="auto"/>
            <w:left w:val="none" w:sz="0" w:space="0" w:color="auto"/>
            <w:bottom w:val="none" w:sz="0" w:space="0" w:color="auto"/>
            <w:right w:val="none" w:sz="0" w:space="0" w:color="auto"/>
          </w:divBdr>
        </w:div>
        <w:div w:id="2048798006">
          <w:marLeft w:val="1800"/>
          <w:marRight w:val="0"/>
          <w:marTop w:val="0"/>
          <w:marBottom w:val="0"/>
          <w:divBdr>
            <w:top w:val="none" w:sz="0" w:space="0" w:color="auto"/>
            <w:left w:val="none" w:sz="0" w:space="0" w:color="auto"/>
            <w:bottom w:val="none" w:sz="0" w:space="0" w:color="auto"/>
            <w:right w:val="none" w:sz="0" w:space="0" w:color="auto"/>
          </w:divBdr>
        </w:div>
        <w:div w:id="1030107623">
          <w:marLeft w:val="1166"/>
          <w:marRight w:val="0"/>
          <w:marTop w:val="0"/>
          <w:marBottom w:val="0"/>
          <w:divBdr>
            <w:top w:val="none" w:sz="0" w:space="0" w:color="auto"/>
            <w:left w:val="none" w:sz="0" w:space="0" w:color="auto"/>
            <w:bottom w:val="none" w:sz="0" w:space="0" w:color="auto"/>
            <w:right w:val="none" w:sz="0" w:space="0" w:color="auto"/>
          </w:divBdr>
        </w:div>
        <w:div w:id="1290283039">
          <w:marLeft w:val="1166"/>
          <w:marRight w:val="0"/>
          <w:marTop w:val="0"/>
          <w:marBottom w:val="0"/>
          <w:divBdr>
            <w:top w:val="none" w:sz="0" w:space="0" w:color="auto"/>
            <w:left w:val="none" w:sz="0" w:space="0" w:color="auto"/>
            <w:bottom w:val="none" w:sz="0" w:space="0" w:color="auto"/>
            <w:right w:val="none" w:sz="0" w:space="0" w:color="auto"/>
          </w:divBdr>
        </w:div>
        <w:div w:id="1703898889">
          <w:marLeft w:val="547"/>
          <w:marRight w:val="0"/>
          <w:marTop w:val="0"/>
          <w:marBottom w:val="0"/>
          <w:divBdr>
            <w:top w:val="none" w:sz="0" w:space="0" w:color="auto"/>
            <w:left w:val="none" w:sz="0" w:space="0" w:color="auto"/>
            <w:bottom w:val="none" w:sz="0" w:space="0" w:color="auto"/>
            <w:right w:val="none" w:sz="0" w:space="0" w:color="auto"/>
          </w:divBdr>
        </w:div>
      </w:divsChild>
    </w:div>
    <w:div w:id="2079399590">
      <w:bodyDiv w:val="1"/>
      <w:marLeft w:val="0"/>
      <w:marRight w:val="0"/>
      <w:marTop w:val="0"/>
      <w:marBottom w:val="0"/>
      <w:divBdr>
        <w:top w:val="none" w:sz="0" w:space="0" w:color="auto"/>
        <w:left w:val="none" w:sz="0" w:space="0" w:color="auto"/>
        <w:bottom w:val="none" w:sz="0" w:space="0" w:color="auto"/>
        <w:right w:val="none" w:sz="0" w:space="0" w:color="auto"/>
      </w:divBdr>
      <w:divsChild>
        <w:div w:id="455023752">
          <w:marLeft w:val="547"/>
          <w:marRight w:val="0"/>
          <w:marTop w:val="60"/>
          <w:marBottom w:val="120"/>
          <w:divBdr>
            <w:top w:val="none" w:sz="0" w:space="0" w:color="auto"/>
            <w:left w:val="none" w:sz="0" w:space="0" w:color="auto"/>
            <w:bottom w:val="none" w:sz="0" w:space="0" w:color="auto"/>
            <w:right w:val="none" w:sz="0" w:space="0" w:color="auto"/>
          </w:divBdr>
        </w:div>
        <w:div w:id="636030542">
          <w:marLeft w:val="547"/>
          <w:marRight w:val="0"/>
          <w:marTop w:val="0"/>
          <w:marBottom w:val="180"/>
          <w:divBdr>
            <w:top w:val="none" w:sz="0" w:space="0" w:color="auto"/>
            <w:left w:val="none" w:sz="0" w:space="0" w:color="auto"/>
            <w:bottom w:val="none" w:sz="0" w:space="0" w:color="auto"/>
            <w:right w:val="none" w:sz="0" w:space="0" w:color="auto"/>
          </w:divBdr>
        </w:div>
        <w:div w:id="1183589913">
          <w:marLeft w:val="547"/>
          <w:marRight w:val="0"/>
          <w:marTop w:val="0"/>
          <w:marBottom w:val="0"/>
          <w:divBdr>
            <w:top w:val="none" w:sz="0" w:space="0" w:color="auto"/>
            <w:left w:val="none" w:sz="0" w:space="0" w:color="auto"/>
            <w:bottom w:val="none" w:sz="0" w:space="0" w:color="auto"/>
            <w:right w:val="none" w:sz="0" w:space="0" w:color="auto"/>
          </w:divBdr>
        </w:div>
        <w:div w:id="1591232656">
          <w:marLeft w:val="1166"/>
          <w:marRight w:val="0"/>
          <w:marTop w:val="0"/>
          <w:marBottom w:val="0"/>
          <w:divBdr>
            <w:top w:val="none" w:sz="0" w:space="0" w:color="auto"/>
            <w:left w:val="none" w:sz="0" w:space="0" w:color="auto"/>
            <w:bottom w:val="none" w:sz="0" w:space="0" w:color="auto"/>
            <w:right w:val="none" w:sz="0" w:space="0" w:color="auto"/>
          </w:divBdr>
        </w:div>
        <w:div w:id="69231634">
          <w:marLeft w:val="547"/>
          <w:marRight w:val="0"/>
          <w:marTop w:val="0"/>
          <w:marBottom w:val="0"/>
          <w:divBdr>
            <w:top w:val="none" w:sz="0" w:space="0" w:color="auto"/>
            <w:left w:val="none" w:sz="0" w:space="0" w:color="auto"/>
            <w:bottom w:val="none" w:sz="0" w:space="0" w:color="auto"/>
            <w:right w:val="none" w:sz="0" w:space="0" w:color="auto"/>
          </w:divBdr>
        </w:div>
        <w:div w:id="326904696">
          <w:marLeft w:val="547"/>
          <w:marRight w:val="0"/>
          <w:marTop w:val="0"/>
          <w:marBottom w:val="0"/>
          <w:divBdr>
            <w:top w:val="none" w:sz="0" w:space="0" w:color="auto"/>
            <w:left w:val="none" w:sz="0" w:space="0" w:color="auto"/>
            <w:bottom w:val="none" w:sz="0" w:space="0" w:color="auto"/>
            <w:right w:val="none" w:sz="0" w:space="0" w:color="auto"/>
          </w:divBdr>
        </w:div>
        <w:div w:id="282158693">
          <w:marLeft w:val="547"/>
          <w:marRight w:val="0"/>
          <w:marTop w:val="0"/>
          <w:marBottom w:val="0"/>
          <w:divBdr>
            <w:top w:val="none" w:sz="0" w:space="0" w:color="auto"/>
            <w:left w:val="none" w:sz="0" w:space="0" w:color="auto"/>
            <w:bottom w:val="none" w:sz="0" w:space="0" w:color="auto"/>
            <w:right w:val="none" w:sz="0" w:space="0" w:color="auto"/>
          </w:divBdr>
        </w:div>
        <w:div w:id="552279912">
          <w:marLeft w:val="547"/>
          <w:marRight w:val="0"/>
          <w:marTop w:val="60"/>
          <w:marBottom w:val="120"/>
          <w:divBdr>
            <w:top w:val="none" w:sz="0" w:space="0" w:color="auto"/>
            <w:left w:val="none" w:sz="0" w:space="0" w:color="auto"/>
            <w:bottom w:val="none" w:sz="0" w:space="0" w:color="auto"/>
            <w:right w:val="none" w:sz="0" w:space="0" w:color="auto"/>
          </w:divBdr>
        </w:div>
        <w:div w:id="1222474921">
          <w:marLeft w:val="547"/>
          <w:marRight w:val="0"/>
          <w:marTop w:val="0"/>
          <w:marBottom w:val="0"/>
          <w:divBdr>
            <w:top w:val="none" w:sz="0" w:space="0" w:color="auto"/>
            <w:left w:val="none" w:sz="0" w:space="0" w:color="auto"/>
            <w:bottom w:val="none" w:sz="0" w:space="0" w:color="auto"/>
            <w:right w:val="none" w:sz="0" w:space="0" w:color="auto"/>
          </w:divBdr>
        </w:div>
        <w:div w:id="1721127172">
          <w:marLeft w:val="547"/>
          <w:marRight w:val="0"/>
          <w:marTop w:val="0"/>
          <w:marBottom w:val="0"/>
          <w:divBdr>
            <w:top w:val="none" w:sz="0" w:space="0" w:color="auto"/>
            <w:left w:val="none" w:sz="0" w:space="0" w:color="auto"/>
            <w:bottom w:val="none" w:sz="0" w:space="0" w:color="auto"/>
            <w:right w:val="none" w:sz="0" w:space="0" w:color="auto"/>
          </w:divBdr>
        </w:div>
        <w:div w:id="153690214">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F11F5B-B525-446A-A2E4-09DF17E40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2654</Words>
  <Characters>15134</Characters>
  <Application>Microsoft Office Word</Application>
  <DocSecurity>0</DocSecurity>
  <Lines>126</Lines>
  <Paragraphs>35</Paragraphs>
  <ScaleCrop>false</ScaleCrop>
  <HeadingPairs>
    <vt:vector size="2" baseType="variant">
      <vt:variant>
        <vt:lpstr>タイトル</vt:lpstr>
      </vt:variant>
      <vt:variant>
        <vt:i4>1</vt:i4>
      </vt:variant>
    </vt:vector>
  </HeadingPairs>
  <TitlesOfParts>
    <vt:vector size="1" baseType="lpstr">
      <vt:lpstr/>
    </vt:vector>
  </TitlesOfParts>
  <Company>NEC</Company>
  <LinksUpToDate>false</LinksUpToDate>
  <CharactersWithSpaces>17753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RAN WG2</dc:subject>
  <dc:creator>zhangboyuan</dc:creator>
  <cp:keywords/>
  <dc:description/>
  <cp:lastModifiedBy>Boyuan Zhang</cp:lastModifiedBy>
  <cp:revision>4</cp:revision>
  <dcterms:created xsi:type="dcterms:W3CDTF">2024-11-05T04:03:00Z</dcterms:created>
  <dcterms:modified xsi:type="dcterms:W3CDTF">2024-11-07T03:42:00Z</dcterms:modified>
  <cp:category>Discussion</cp:category>
</cp:coreProperties>
</file>